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0AF36" w14:textId="34760517" w:rsidR="006B729C" w:rsidRPr="00DF1E5C" w:rsidRDefault="00493FF3" w:rsidP="00493FF3">
      <w:pPr>
        <w:ind w:left="810" w:hanging="810"/>
        <w:rPr>
          <w:rFonts w:ascii="Aptos" w:hAnsi="Aptos" w:cstheme="minorHAnsi"/>
          <w:sz w:val="24"/>
          <w:szCs w:val="24"/>
        </w:rPr>
      </w:pPr>
      <w:r w:rsidRPr="00DF1E5C">
        <w:rPr>
          <w:rFonts w:ascii="Aptos" w:hAnsi="Aptos" w:cstheme="minorHAnsi"/>
          <w:sz w:val="24"/>
          <w:szCs w:val="24"/>
        </w:rPr>
        <w:t>November 18, 2025</w:t>
      </w:r>
    </w:p>
    <w:p w14:paraId="41F18580" w14:textId="77777777" w:rsidR="00493FF3" w:rsidRPr="00DF1E5C" w:rsidRDefault="00493FF3" w:rsidP="00493FF3">
      <w:pPr>
        <w:ind w:left="810" w:hanging="810"/>
        <w:rPr>
          <w:rFonts w:ascii="Aptos" w:hAnsi="Aptos" w:cstheme="minorHAnsi"/>
          <w:sz w:val="24"/>
          <w:szCs w:val="24"/>
        </w:rPr>
      </w:pPr>
    </w:p>
    <w:p w14:paraId="09295FFC" w14:textId="72127632" w:rsidR="00493FF3" w:rsidRPr="00DF1E5C" w:rsidRDefault="00493FF3" w:rsidP="00493FF3">
      <w:pPr>
        <w:ind w:left="810" w:hanging="810"/>
        <w:rPr>
          <w:rFonts w:ascii="Aptos" w:hAnsi="Aptos" w:cstheme="minorHAnsi"/>
          <w:sz w:val="24"/>
          <w:szCs w:val="24"/>
        </w:rPr>
      </w:pPr>
      <w:r w:rsidRPr="00DF1E5C">
        <w:rPr>
          <w:rFonts w:ascii="Aptos" w:hAnsi="Aptos" w:cstheme="minorHAnsi"/>
          <w:sz w:val="24"/>
          <w:szCs w:val="24"/>
        </w:rPr>
        <w:t>To: Members of the Lexington Select Board and Ad Hoc Crematory Study Committee II</w:t>
      </w:r>
    </w:p>
    <w:p w14:paraId="389B0B5C" w14:textId="0192A4BD" w:rsidR="00493FF3" w:rsidRPr="00DF1E5C" w:rsidRDefault="00493FF3" w:rsidP="00493FF3">
      <w:pPr>
        <w:ind w:left="810" w:hanging="810"/>
        <w:rPr>
          <w:rFonts w:ascii="Aptos" w:hAnsi="Aptos" w:cstheme="minorHAnsi"/>
          <w:sz w:val="24"/>
          <w:szCs w:val="24"/>
        </w:rPr>
      </w:pPr>
      <w:r w:rsidRPr="00DF1E5C">
        <w:rPr>
          <w:rFonts w:ascii="Aptos" w:hAnsi="Aptos" w:cstheme="minorHAnsi"/>
          <w:sz w:val="24"/>
          <w:szCs w:val="24"/>
        </w:rPr>
        <w:t>From: Lexington Board of Health</w:t>
      </w:r>
    </w:p>
    <w:p w14:paraId="2561C521" w14:textId="77777777" w:rsidR="00493FF3" w:rsidRPr="00DF1E5C" w:rsidRDefault="00493FF3" w:rsidP="00493FF3">
      <w:pPr>
        <w:spacing w:line="276" w:lineRule="auto"/>
        <w:rPr>
          <w:rFonts w:ascii="Aptos" w:eastAsia="Times New Roman" w:hAnsi="Aptos" w:cstheme="minorHAnsi"/>
          <w:color w:val="000000"/>
          <w:sz w:val="24"/>
          <w:szCs w:val="24"/>
        </w:rPr>
      </w:pPr>
    </w:p>
    <w:p w14:paraId="32D4533D" w14:textId="77777777" w:rsidR="00493FF3" w:rsidRPr="00DF1E5C" w:rsidRDefault="00493FF3" w:rsidP="00493FF3">
      <w:pPr>
        <w:spacing w:line="276" w:lineRule="auto"/>
        <w:rPr>
          <w:rFonts w:ascii="Aptos" w:eastAsia="Times New Roman" w:hAnsi="Aptos" w:cstheme="minorHAnsi"/>
          <w:color w:val="000000"/>
          <w:sz w:val="24"/>
          <w:szCs w:val="24"/>
        </w:rPr>
      </w:pPr>
      <w:r w:rsidRPr="00DF1E5C">
        <w:rPr>
          <w:rFonts w:ascii="Aptos" w:eastAsia="Times New Roman" w:hAnsi="Aptos" w:cstheme="minorHAnsi"/>
          <w:color w:val="000000"/>
          <w:sz w:val="24"/>
          <w:szCs w:val="24"/>
        </w:rPr>
        <w:t xml:space="preserve">The Lexington Board of Health (the BOH) supports the need for the Town to consider the feasibility of establishing and operating a possible crematory at Westview Cemetery. </w:t>
      </w:r>
    </w:p>
    <w:p w14:paraId="168A133E" w14:textId="77777777" w:rsidR="00493FF3" w:rsidRPr="00DF1E5C" w:rsidRDefault="00493FF3" w:rsidP="00493FF3">
      <w:pPr>
        <w:spacing w:line="276" w:lineRule="auto"/>
        <w:rPr>
          <w:rFonts w:ascii="Aptos" w:eastAsia="Times New Roman" w:hAnsi="Aptos" w:cstheme="minorHAnsi"/>
          <w:color w:val="000000"/>
          <w:sz w:val="24"/>
          <w:szCs w:val="24"/>
        </w:rPr>
      </w:pPr>
    </w:p>
    <w:p w14:paraId="4A110152" w14:textId="77777777" w:rsidR="00493FF3" w:rsidRPr="00DF1E5C" w:rsidRDefault="00493FF3" w:rsidP="00493FF3">
      <w:pPr>
        <w:spacing w:line="276" w:lineRule="auto"/>
        <w:rPr>
          <w:rFonts w:ascii="Aptos" w:hAnsi="Aptos" w:cstheme="minorHAnsi"/>
          <w:sz w:val="24"/>
          <w:szCs w:val="24"/>
        </w:rPr>
      </w:pPr>
      <w:r w:rsidRPr="00DF1E5C">
        <w:rPr>
          <w:rFonts w:ascii="Aptos" w:hAnsi="Aptos" w:cstheme="minorHAnsi"/>
          <w:sz w:val="24"/>
          <w:szCs w:val="24"/>
        </w:rPr>
        <w:t>The BOH has the statutory authority and responsibility for identifying and mitigating issues related to health and safety, and those related to managing the deceased.</w:t>
      </w:r>
    </w:p>
    <w:p w14:paraId="32CC11AA" w14:textId="77777777" w:rsidR="00493FF3" w:rsidRPr="00DF1E5C" w:rsidRDefault="00493FF3" w:rsidP="00493FF3">
      <w:pPr>
        <w:spacing w:line="276" w:lineRule="auto"/>
        <w:rPr>
          <w:rFonts w:ascii="Aptos" w:hAnsi="Aptos" w:cstheme="minorHAnsi"/>
          <w:sz w:val="24"/>
          <w:szCs w:val="24"/>
        </w:rPr>
      </w:pPr>
    </w:p>
    <w:p w14:paraId="096C91CA" w14:textId="77777777" w:rsidR="00493FF3" w:rsidRPr="00DF1E5C" w:rsidRDefault="00493FF3" w:rsidP="00493FF3">
      <w:pPr>
        <w:spacing w:line="276" w:lineRule="auto"/>
        <w:rPr>
          <w:rFonts w:ascii="Aptos" w:eastAsia="Times New Roman" w:hAnsi="Aptos" w:cstheme="minorHAnsi"/>
          <w:color w:val="000000"/>
          <w:sz w:val="24"/>
          <w:szCs w:val="24"/>
        </w:rPr>
      </w:pPr>
      <w:r w:rsidRPr="00DF1E5C">
        <w:rPr>
          <w:rFonts w:ascii="Aptos" w:eastAsia="Times New Roman" w:hAnsi="Aptos" w:cstheme="minorHAnsi"/>
          <w:color w:val="000000"/>
          <w:sz w:val="24"/>
          <w:szCs w:val="24"/>
        </w:rPr>
        <w:t xml:space="preserve">In response to the Crematory Committee’s charge to the Board of Health to identify and consider health and safety issues related to a possible crematory, the BOH identifies several concerns, including, but not restricted to: </w:t>
      </w:r>
    </w:p>
    <w:p w14:paraId="2521B48C" w14:textId="77777777" w:rsidR="00493FF3" w:rsidRPr="00DF1E5C" w:rsidRDefault="00493FF3" w:rsidP="00493FF3">
      <w:pPr>
        <w:spacing w:line="276" w:lineRule="auto"/>
        <w:rPr>
          <w:rFonts w:ascii="Aptos" w:hAnsi="Aptos" w:cstheme="minorHAnsi"/>
          <w:sz w:val="24"/>
          <w:szCs w:val="24"/>
        </w:rPr>
      </w:pPr>
    </w:p>
    <w:p w14:paraId="19182140" w14:textId="77777777" w:rsidR="00493FF3" w:rsidRPr="00DF1E5C" w:rsidRDefault="00493FF3" w:rsidP="00493FF3">
      <w:pPr>
        <w:pStyle w:val="ListParagraph"/>
        <w:numPr>
          <w:ilvl w:val="0"/>
          <w:numId w:val="2"/>
        </w:numPr>
        <w:spacing w:line="276" w:lineRule="auto"/>
        <w:rPr>
          <w:rFonts w:cstheme="minorHAnsi"/>
        </w:rPr>
      </w:pPr>
      <w:r w:rsidRPr="00DF1E5C">
        <w:rPr>
          <w:rFonts w:cstheme="minorHAnsi"/>
        </w:rPr>
        <w:t>The facility's location as an Environmental Justice (EJ) population area</w:t>
      </w:r>
      <w:r w:rsidRPr="00DF1E5C">
        <w:rPr>
          <w:rFonts w:cstheme="minorHAnsi"/>
          <w:vertAlign w:val="superscript"/>
        </w:rPr>
        <w:footnoteReference w:id="1"/>
      </w:r>
      <w:r w:rsidRPr="00DF1E5C">
        <w:rPr>
          <w:rFonts w:cstheme="minorHAnsi"/>
        </w:rPr>
        <w:t xml:space="preserve"> as defined by the Commonwealth of Massachusetts and required to be noted in an air permit application</w:t>
      </w:r>
      <w:r w:rsidRPr="00DF1E5C">
        <w:rPr>
          <w:rFonts w:cstheme="minorHAnsi"/>
          <w:vertAlign w:val="superscript"/>
        </w:rPr>
        <w:footnoteReference w:id="2"/>
      </w:r>
    </w:p>
    <w:p w14:paraId="4DC0452D" w14:textId="77777777" w:rsidR="00493FF3" w:rsidRPr="00DF1E5C" w:rsidRDefault="00493FF3" w:rsidP="00493FF3">
      <w:pPr>
        <w:pStyle w:val="ListParagraph"/>
        <w:numPr>
          <w:ilvl w:val="0"/>
          <w:numId w:val="2"/>
        </w:numPr>
        <w:spacing w:line="276" w:lineRule="auto"/>
        <w:rPr>
          <w:rFonts w:cstheme="minorHAnsi"/>
        </w:rPr>
      </w:pPr>
      <w:r w:rsidRPr="00DF1E5C">
        <w:rPr>
          <w:rFonts w:cstheme="minorHAnsi"/>
        </w:rPr>
        <w:lastRenderedPageBreak/>
        <w:t>Release of vaporized mercury during operation, itself a neurotoxicant which is converted to the well-documented, more neurotoxic methylmercury</w:t>
      </w:r>
      <w:r w:rsidRPr="00DF1E5C">
        <w:rPr>
          <w:rFonts w:cstheme="minorHAnsi"/>
          <w:vertAlign w:val="superscript"/>
        </w:rPr>
        <w:t>3</w:t>
      </w:r>
      <w:r w:rsidRPr="00DF1E5C">
        <w:rPr>
          <w:rFonts w:cstheme="minorHAnsi"/>
        </w:rPr>
        <w:t xml:space="preserve"> in the environment and concentrates in the food chain</w:t>
      </w:r>
      <w:r w:rsidRPr="00DF1E5C">
        <w:rPr>
          <w:rFonts w:cstheme="minorHAnsi"/>
          <w:vertAlign w:val="superscript"/>
        </w:rPr>
        <w:t>4</w:t>
      </w:r>
    </w:p>
    <w:p w14:paraId="642AC0A3" w14:textId="77777777" w:rsidR="00493FF3" w:rsidRPr="00DF1E5C" w:rsidRDefault="00493FF3" w:rsidP="00493FF3">
      <w:pPr>
        <w:pStyle w:val="ListParagraph"/>
        <w:numPr>
          <w:ilvl w:val="0"/>
          <w:numId w:val="2"/>
        </w:numPr>
        <w:spacing w:line="276" w:lineRule="auto"/>
        <w:rPr>
          <w:rFonts w:cstheme="minorHAnsi"/>
        </w:rPr>
      </w:pPr>
      <w:r w:rsidRPr="00DF1E5C">
        <w:rPr>
          <w:rFonts w:cstheme="minorHAnsi"/>
        </w:rPr>
        <w:t>Release of organic pollutants, fine particulate matter, CO</w:t>
      </w:r>
      <w:r w:rsidRPr="00DF1E5C">
        <w:rPr>
          <w:rFonts w:cstheme="minorHAnsi"/>
          <w:vertAlign w:val="subscript"/>
        </w:rPr>
        <w:t>2</w:t>
      </w:r>
      <w:r w:rsidRPr="00DF1E5C">
        <w:rPr>
          <w:rFonts w:cstheme="minorHAnsi"/>
        </w:rPr>
        <w:t>, and other emissions during operation</w:t>
      </w:r>
      <w:r w:rsidRPr="00DF1E5C">
        <w:rPr>
          <w:rFonts w:cstheme="minorHAnsi"/>
          <w:vertAlign w:val="superscript"/>
        </w:rPr>
        <w:t>5</w:t>
      </w:r>
    </w:p>
    <w:p w14:paraId="572D1FA1" w14:textId="77777777" w:rsidR="00493FF3" w:rsidRPr="00DF1E5C" w:rsidRDefault="00493FF3" w:rsidP="00493FF3">
      <w:pPr>
        <w:pStyle w:val="ListParagraph"/>
        <w:numPr>
          <w:ilvl w:val="0"/>
          <w:numId w:val="2"/>
        </w:numPr>
        <w:spacing w:line="276" w:lineRule="auto"/>
        <w:rPr>
          <w:rFonts w:cstheme="minorHAnsi"/>
        </w:rPr>
      </w:pPr>
      <w:r w:rsidRPr="00DF1E5C">
        <w:rPr>
          <w:rFonts w:cstheme="minorHAnsi"/>
        </w:rPr>
        <w:t>The presence of and release of radioactivity, plastics and per and polyfluoroalkyl substances (PFAS) from implanted medical devices</w:t>
      </w:r>
      <w:r w:rsidRPr="00DF1E5C">
        <w:rPr>
          <w:rFonts w:cstheme="minorHAnsi"/>
          <w:vertAlign w:val="superscript"/>
        </w:rPr>
        <w:t xml:space="preserve">6 </w:t>
      </w:r>
      <w:r w:rsidRPr="00DF1E5C">
        <w:rPr>
          <w:rFonts w:cstheme="minorHAnsi"/>
        </w:rPr>
        <w:t>and brachytherapy seeds in the bodies of the deceased</w:t>
      </w:r>
      <w:r w:rsidRPr="00DF1E5C">
        <w:rPr>
          <w:rFonts w:cstheme="minorHAnsi"/>
          <w:vertAlign w:val="superscript"/>
        </w:rPr>
        <w:t>7</w:t>
      </w:r>
      <w:r w:rsidRPr="00DF1E5C">
        <w:rPr>
          <w:rFonts w:cstheme="minorHAnsi"/>
        </w:rPr>
        <w:t xml:space="preserve"> during operation</w:t>
      </w:r>
    </w:p>
    <w:p w14:paraId="79234B56" w14:textId="75D63B6C" w:rsidR="00493FF3" w:rsidRPr="00DF1E5C" w:rsidRDefault="00493FF3" w:rsidP="00493FF3">
      <w:pPr>
        <w:pStyle w:val="ListParagraph"/>
        <w:numPr>
          <w:ilvl w:val="0"/>
          <w:numId w:val="2"/>
        </w:numPr>
        <w:spacing w:line="276" w:lineRule="auto"/>
        <w:rPr>
          <w:rFonts w:cstheme="minorHAnsi"/>
        </w:rPr>
      </w:pPr>
      <w:r w:rsidRPr="00DF1E5C">
        <w:rPr>
          <w:rFonts w:cstheme="minorHAnsi"/>
        </w:rPr>
        <w:t>Occupational health and safety issues for municipal or other workers preparing and operating the facility</w:t>
      </w:r>
    </w:p>
    <w:p w14:paraId="5A0E1901" w14:textId="65422874" w:rsidR="00493FF3" w:rsidRPr="00DF1E5C" w:rsidRDefault="00493FF3" w:rsidP="00493FF3">
      <w:pPr>
        <w:spacing w:line="276" w:lineRule="auto"/>
        <w:rPr>
          <w:rFonts w:ascii="Aptos" w:hAnsi="Aptos" w:cstheme="minorHAnsi"/>
          <w:sz w:val="24"/>
          <w:szCs w:val="24"/>
        </w:rPr>
      </w:pPr>
      <w:r w:rsidRPr="00DF1E5C">
        <w:rPr>
          <w:rFonts w:ascii="Aptos" w:hAnsi="Aptos" w:cstheme="minorHAnsi"/>
          <w:sz w:val="24"/>
          <w:szCs w:val="24"/>
        </w:rPr>
        <w:t>The Massachusetts Department of Environmental Protection (MassDEP) regulate</w:t>
      </w:r>
      <w:r w:rsidR="00205D00" w:rsidRPr="00DF1E5C">
        <w:rPr>
          <w:rFonts w:ascii="Aptos" w:hAnsi="Aptos" w:cstheme="minorHAnsi"/>
          <w:sz w:val="24"/>
          <w:szCs w:val="24"/>
        </w:rPr>
        <w:t>s</w:t>
      </w:r>
      <w:r w:rsidRPr="00DF1E5C">
        <w:rPr>
          <w:rFonts w:ascii="Aptos" w:hAnsi="Aptos" w:cstheme="minorHAnsi"/>
          <w:sz w:val="24"/>
          <w:szCs w:val="24"/>
        </w:rPr>
        <w:t xml:space="preserve"> the crematory through a permitting process. The BOH has the authority to further regulate this facility on the basis of: </w:t>
      </w:r>
    </w:p>
    <w:p w14:paraId="7E525666" w14:textId="77777777" w:rsidR="00493FF3" w:rsidRPr="00DF1E5C" w:rsidRDefault="00493FF3" w:rsidP="00493FF3">
      <w:pPr>
        <w:spacing w:line="276" w:lineRule="auto"/>
        <w:rPr>
          <w:rFonts w:ascii="Aptos" w:hAnsi="Aptos" w:cstheme="minorHAnsi"/>
          <w:sz w:val="24"/>
          <w:szCs w:val="24"/>
        </w:rPr>
      </w:pPr>
    </w:p>
    <w:p w14:paraId="69E21174" w14:textId="77777777" w:rsidR="00493FF3" w:rsidRPr="00DF1E5C" w:rsidRDefault="00493FF3" w:rsidP="00493FF3">
      <w:pPr>
        <w:pStyle w:val="ListParagraph"/>
        <w:numPr>
          <w:ilvl w:val="1"/>
          <w:numId w:val="2"/>
        </w:numPr>
        <w:spacing w:line="276" w:lineRule="auto"/>
        <w:rPr>
          <w:rFonts w:cstheme="minorHAnsi"/>
        </w:rPr>
      </w:pPr>
      <w:r w:rsidRPr="00DF1E5C">
        <w:rPr>
          <w:rFonts w:cstheme="minorHAnsi"/>
        </w:rPr>
        <w:t>Known air emissions</w:t>
      </w:r>
    </w:p>
    <w:p w14:paraId="20C48408" w14:textId="6F0EFC45" w:rsidR="00493FF3" w:rsidRPr="00DF1E5C" w:rsidRDefault="00493FF3" w:rsidP="00493FF3">
      <w:pPr>
        <w:pStyle w:val="ListParagraph"/>
        <w:numPr>
          <w:ilvl w:val="1"/>
          <w:numId w:val="2"/>
        </w:numPr>
        <w:spacing w:line="276" w:lineRule="auto"/>
        <w:rPr>
          <w:rFonts w:cstheme="minorHAnsi"/>
        </w:rPr>
      </w:pPr>
      <w:r w:rsidRPr="00DF1E5C">
        <w:rPr>
          <w:rFonts w:cstheme="minorHAnsi"/>
        </w:rPr>
        <w:t>Emerging technologies to decrease exposure of emissions to public health</w:t>
      </w:r>
    </w:p>
    <w:p w14:paraId="2E09E82C" w14:textId="77777777" w:rsidR="00493FF3" w:rsidRPr="00DF1E5C" w:rsidRDefault="00493FF3" w:rsidP="00493FF3">
      <w:pPr>
        <w:pStyle w:val="ListParagraph"/>
        <w:numPr>
          <w:ilvl w:val="1"/>
          <w:numId w:val="2"/>
        </w:numPr>
        <w:spacing w:line="240" w:lineRule="auto"/>
        <w:rPr>
          <w:rFonts w:cstheme="minorHAnsi"/>
        </w:rPr>
      </w:pPr>
      <w:r w:rsidRPr="00DF1E5C">
        <w:rPr>
          <w:rFonts w:cstheme="minorHAnsi"/>
        </w:rPr>
        <w:t xml:space="preserve">The right to inspect </w:t>
      </w:r>
    </w:p>
    <w:p w14:paraId="47B5F367" w14:textId="77777777" w:rsidR="00493FF3" w:rsidRPr="00DF1E5C" w:rsidRDefault="00493FF3" w:rsidP="00493FF3">
      <w:pPr>
        <w:pStyle w:val="ListParagraph"/>
        <w:spacing w:line="240" w:lineRule="auto"/>
        <w:ind w:left="1800"/>
        <w:rPr>
          <w:rFonts w:cstheme="minorHAnsi"/>
        </w:rPr>
      </w:pPr>
    </w:p>
    <w:p w14:paraId="4D1C9B7A" w14:textId="27CA27E9" w:rsidR="00493FF3" w:rsidRPr="00DF1E5C" w:rsidRDefault="00493FF3" w:rsidP="00493FF3">
      <w:pPr>
        <w:spacing w:line="276" w:lineRule="auto"/>
        <w:rPr>
          <w:rFonts w:ascii="Aptos" w:hAnsi="Aptos" w:cstheme="minorHAnsi"/>
          <w:sz w:val="24"/>
          <w:szCs w:val="24"/>
        </w:rPr>
      </w:pPr>
      <w:r w:rsidRPr="00DF1E5C">
        <w:rPr>
          <w:rFonts w:ascii="Aptos" w:hAnsi="Aptos" w:cstheme="minorHAnsi"/>
          <w:sz w:val="24"/>
          <w:szCs w:val="24"/>
        </w:rPr>
        <w:t xml:space="preserve">Consultation with experts will be required to complete the permit in conjunction with MassDEP. There will need to be financial resources made available to conduct the necessary evaluations and analyses external to Lexington staff and Board of Health </w:t>
      </w:r>
      <w:r w:rsidR="00870DB5" w:rsidRPr="00870DB5">
        <w:rPr>
          <w:rFonts w:ascii="Aptos" w:hAnsi="Aptos" w:cstheme="minorHAnsi"/>
          <w:sz w:val="24"/>
          <w:szCs w:val="24"/>
        </w:rPr>
        <w:t>that will</w:t>
      </w:r>
      <w:r w:rsidRPr="00DF1E5C">
        <w:rPr>
          <w:rFonts w:ascii="Aptos" w:hAnsi="Aptos" w:cstheme="minorHAnsi"/>
          <w:sz w:val="24"/>
          <w:szCs w:val="24"/>
        </w:rPr>
        <w:t xml:space="preserve"> necessarily add to the financial cost of any proposed crematory. Additional filtration equipment to mitigate release of air emissions of concern may also be required. These consultations, staff time and stack emission controls will require additional, perhaps unanticipated financial commitments by the Town, and must be included in any proposal moving forward.</w:t>
      </w:r>
    </w:p>
    <w:p w14:paraId="24DE1C62" w14:textId="77777777" w:rsidR="00493FF3" w:rsidRDefault="00493FF3" w:rsidP="00493FF3">
      <w:pPr>
        <w:spacing w:line="276" w:lineRule="auto"/>
        <w:rPr>
          <w:rFonts w:asciiTheme="majorBidi" w:hAnsiTheme="majorBidi" w:cstheme="majorBidi"/>
        </w:rPr>
      </w:pPr>
    </w:p>
    <w:p w14:paraId="57824FE4" w14:textId="77777777" w:rsidR="00493FF3" w:rsidRDefault="00493FF3" w:rsidP="00493FF3">
      <w:pPr>
        <w:spacing w:line="276" w:lineRule="auto"/>
        <w:rPr>
          <w:rFonts w:asciiTheme="majorBidi" w:hAnsiTheme="majorBidi" w:cstheme="majorBidi"/>
        </w:rPr>
      </w:pPr>
    </w:p>
    <w:p w14:paraId="32CE41ED" w14:textId="0BBC1C94" w:rsidR="00493FF3" w:rsidRPr="00493FF3" w:rsidRDefault="00493FF3" w:rsidP="00493FF3">
      <w:pPr>
        <w:rPr>
          <w:rFonts w:cs="Segoe UI"/>
          <w:color w:val="0070C0"/>
          <w:sz w:val="20"/>
          <w:szCs w:val="20"/>
          <w:u w:val="single"/>
          <w:shd w:val="clear" w:color="auto" w:fill="FFFFFF"/>
        </w:rPr>
      </w:pPr>
    </w:p>
    <w:sectPr w:rsidR="00493FF3" w:rsidRPr="00493FF3" w:rsidSect="00CB32D5">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FB6E0" w14:textId="77777777" w:rsidR="00AB2148" w:rsidRDefault="00AB2148" w:rsidP="004D69DB">
      <w:r>
        <w:separator/>
      </w:r>
    </w:p>
  </w:endnote>
  <w:endnote w:type="continuationSeparator" w:id="0">
    <w:p w14:paraId="3E61207B" w14:textId="77777777" w:rsidR="00AB2148" w:rsidRDefault="00AB2148" w:rsidP="004D69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onsolas">
    <w:panose1 w:val="020B0609020204030204"/>
    <w:charset w:val="00"/>
    <w:family w:val="modern"/>
    <w:pitch w:val="fixed"/>
    <w:sig w:usb0="E10002FF" w:usb1="4000FCFF" w:usb2="00000009" w:usb3="00000000" w:csb0="0000019F" w:csb1="00000000"/>
  </w:font>
  <w:font w:name="Segoe UI">
    <w:panose1 w:val="020B0604020202020204"/>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1B06F" w14:textId="77777777" w:rsidR="006C2569" w:rsidRDefault="006C25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759E9" w14:textId="77777777" w:rsidR="006C2569" w:rsidRDefault="006C25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C44B7" w14:textId="77777777" w:rsidR="006C2569" w:rsidRDefault="006C25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72F10D" w14:textId="77777777" w:rsidR="00AB2148" w:rsidRDefault="00AB2148" w:rsidP="004D69DB">
      <w:r>
        <w:separator/>
      </w:r>
    </w:p>
  </w:footnote>
  <w:footnote w:type="continuationSeparator" w:id="0">
    <w:p w14:paraId="6060BF2D" w14:textId="77777777" w:rsidR="00AB2148" w:rsidRDefault="00AB2148" w:rsidP="004D69DB">
      <w:r>
        <w:continuationSeparator/>
      </w:r>
    </w:p>
  </w:footnote>
  <w:footnote w:id="1">
    <w:p w14:paraId="5D8579B3" w14:textId="77777777" w:rsidR="00493FF3" w:rsidRPr="00493FF3" w:rsidRDefault="00493FF3" w:rsidP="00493FF3">
      <w:pPr>
        <w:rPr>
          <w:color w:val="0070C0"/>
          <w:sz w:val="19"/>
          <w:szCs w:val="19"/>
        </w:rPr>
      </w:pPr>
      <w:r w:rsidRPr="00493FF3">
        <w:rPr>
          <w:rStyle w:val="FootnoteReference"/>
          <w:color w:val="0070C0"/>
          <w:sz w:val="19"/>
          <w:szCs w:val="19"/>
        </w:rPr>
        <w:footnoteRef/>
      </w:r>
      <w:r w:rsidRPr="00493FF3">
        <w:rPr>
          <w:color w:val="0070C0"/>
          <w:sz w:val="19"/>
          <w:szCs w:val="19"/>
        </w:rPr>
        <w:t xml:space="preserve"> </w:t>
      </w:r>
      <w:hyperlink r:id="rId1">
        <w:r w:rsidRPr="00493FF3">
          <w:rPr>
            <w:color w:val="0070C0"/>
            <w:sz w:val="19"/>
            <w:szCs w:val="19"/>
            <w:u w:val="single"/>
          </w:rPr>
          <w:t>https://mass-eoeea.maps.arcgis.com/apps/MapSeries/index.html?appid=535e4419dc0545be980545a0eeaf9b53</w:t>
        </w:r>
      </w:hyperlink>
      <w:r w:rsidRPr="00493FF3">
        <w:rPr>
          <w:color w:val="0070C0"/>
          <w:sz w:val="19"/>
          <w:szCs w:val="19"/>
        </w:rPr>
        <w:t xml:space="preserve"> </w:t>
      </w:r>
    </w:p>
  </w:footnote>
  <w:footnote w:id="2">
    <w:p w14:paraId="649AB4D2" w14:textId="77777777" w:rsidR="00493FF3" w:rsidRPr="00493FF3" w:rsidRDefault="00493FF3" w:rsidP="00493FF3">
      <w:pPr>
        <w:rPr>
          <w:color w:val="0070C0"/>
          <w:sz w:val="19"/>
          <w:szCs w:val="19"/>
        </w:rPr>
      </w:pPr>
      <w:r w:rsidRPr="00493FF3">
        <w:rPr>
          <w:rStyle w:val="FootnoteReference"/>
          <w:color w:val="0070C0"/>
          <w:sz w:val="19"/>
          <w:szCs w:val="19"/>
        </w:rPr>
        <w:footnoteRef/>
      </w:r>
      <w:r w:rsidRPr="00493FF3">
        <w:rPr>
          <w:color w:val="0070C0"/>
          <w:sz w:val="19"/>
          <w:szCs w:val="19"/>
        </w:rPr>
        <w:t xml:space="preserve"> </w:t>
      </w:r>
      <w:hyperlink r:id="rId2">
        <w:r w:rsidRPr="00493FF3">
          <w:rPr>
            <w:color w:val="0070C0"/>
            <w:sz w:val="19"/>
            <w:szCs w:val="19"/>
            <w:u w:val="single"/>
          </w:rPr>
          <w:t>https://www.mass.gov/how-to/cpa-crematory-comprehensive-plan-application-for-a-crematory-aq-02-03</w:t>
        </w:r>
      </w:hyperlink>
      <w:r w:rsidRPr="00493FF3">
        <w:rPr>
          <w:color w:val="0070C0"/>
          <w:sz w:val="19"/>
          <w:szCs w:val="19"/>
        </w:rPr>
        <w:t xml:space="preserve"> </w:t>
      </w:r>
    </w:p>
    <w:p w14:paraId="1E17D29A" w14:textId="7EE5A5F4" w:rsidR="00493FF3" w:rsidRPr="00493FF3" w:rsidRDefault="00493FF3" w:rsidP="00493FF3">
      <w:pPr>
        <w:rPr>
          <w:color w:val="0070C0"/>
          <w:sz w:val="19"/>
          <w:szCs w:val="19"/>
        </w:rPr>
      </w:pPr>
      <w:r w:rsidRPr="00493FF3">
        <w:rPr>
          <w:color w:val="0070C0"/>
          <w:sz w:val="19"/>
          <w:szCs w:val="19"/>
          <w:vertAlign w:val="superscript"/>
        </w:rPr>
        <w:t>3</w:t>
      </w:r>
      <w:r w:rsidRPr="00493FF3">
        <w:rPr>
          <w:color w:val="0070C0"/>
          <w:sz w:val="19"/>
          <w:szCs w:val="19"/>
        </w:rPr>
        <w:t xml:space="preserve"> </w:t>
      </w:r>
      <w:hyperlink r:id="rId3" w:history="1">
        <w:r w:rsidRPr="00493FF3">
          <w:rPr>
            <w:rStyle w:val="Hyperlink"/>
            <w:color w:val="0070C0"/>
            <w:sz w:val="19"/>
            <w:szCs w:val="19"/>
          </w:rPr>
          <w:t xml:space="preserve">Piagno H, Afshari R. Mercury from crematoriums: human health risk assessment and estimate of total emissions in British Columbia. Can J Public Health. 2020 Dec;111(6):1011-1019. </w:t>
        </w:r>
        <w:proofErr w:type="spellStart"/>
        <w:r w:rsidRPr="00493FF3">
          <w:rPr>
            <w:rStyle w:val="Hyperlink"/>
            <w:color w:val="0070C0"/>
            <w:sz w:val="19"/>
            <w:szCs w:val="19"/>
          </w:rPr>
          <w:t>doi</w:t>
        </w:r>
        <w:proofErr w:type="spellEnd"/>
        <w:r w:rsidRPr="00493FF3">
          <w:rPr>
            <w:rStyle w:val="Hyperlink"/>
            <w:color w:val="0070C0"/>
            <w:sz w:val="19"/>
            <w:szCs w:val="19"/>
          </w:rPr>
          <w:t xml:space="preserve">: 10.17269/s41997-020-00327-0. </w:t>
        </w:r>
        <w:proofErr w:type="spellStart"/>
        <w:r w:rsidRPr="00493FF3">
          <w:rPr>
            <w:rStyle w:val="Hyperlink"/>
            <w:color w:val="0070C0"/>
            <w:sz w:val="19"/>
            <w:szCs w:val="19"/>
          </w:rPr>
          <w:t>Epub</w:t>
        </w:r>
        <w:proofErr w:type="spellEnd"/>
        <w:r w:rsidRPr="00493FF3">
          <w:rPr>
            <w:rStyle w:val="Hyperlink"/>
            <w:color w:val="0070C0"/>
            <w:sz w:val="19"/>
            <w:szCs w:val="19"/>
          </w:rPr>
          <w:t xml:space="preserve"> 2020 Jun 10. PMID: 32524506; PMCID: PM</w:t>
        </w:r>
      </w:hyperlink>
    </w:p>
    <w:p w14:paraId="12F73085" w14:textId="77777777" w:rsidR="00493FF3" w:rsidRPr="00493FF3" w:rsidRDefault="00493FF3" w:rsidP="00493FF3">
      <w:pPr>
        <w:rPr>
          <w:rFonts w:cs="Consolas"/>
          <w:color w:val="0070C0"/>
          <w:sz w:val="19"/>
          <w:szCs w:val="19"/>
          <w:shd w:val="clear" w:color="auto" w:fill="FFFFFF"/>
        </w:rPr>
      </w:pPr>
      <w:r w:rsidRPr="00493FF3">
        <w:rPr>
          <w:color w:val="0070C0"/>
          <w:sz w:val="19"/>
          <w:szCs w:val="19"/>
          <w:vertAlign w:val="superscript"/>
        </w:rPr>
        <w:t xml:space="preserve">4 </w:t>
      </w:r>
      <w:hyperlink r:id="rId4" w:history="1">
        <w:proofErr w:type="spellStart"/>
        <w:r w:rsidRPr="00493FF3">
          <w:rPr>
            <w:rStyle w:val="Hyperlink"/>
            <w:rFonts w:cs="Consolas"/>
            <w:color w:val="0070C0"/>
            <w:sz w:val="19"/>
            <w:szCs w:val="19"/>
            <w:shd w:val="clear" w:color="auto" w:fill="FFFFFF"/>
          </w:rPr>
          <w:t>Tibau</w:t>
        </w:r>
        <w:proofErr w:type="spellEnd"/>
        <w:r w:rsidRPr="00493FF3">
          <w:rPr>
            <w:rStyle w:val="Hyperlink"/>
            <w:rFonts w:cs="Consolas"/>
            <w:color w:val="0070C0"/>
            <w:sz w:val="19"/>
            <w:szCs w:val="19"/>
            <w:shd w:val="clear" w:color="auto" w:fill="FFFFFF"/>
          </w:rPr>
          <w:t xml:space="preserve"> AV, Grube BD. Mercury Contamination from Dental Amalgam. J Health </w:t>
        </w:r>
        <w:proofErr w:type="spellStart"/>
        <w:r w:rsidRPr="00493FF3">
          <w:rPr>
            <w:rStyle w:val="Hyperlink"/>
            <w:rFonts w:cs="Consolas"/>
            <w:color w:val="0070C0"/>
            <w:sz w:val="19"/>
            <w:szCs w:val="19"/>
            <w:shd w:val="clear" w:color="auto" w:fill="FFFFFF"/>
          </w:rPr>
          <w:t>Pollut</w:t>
        </w:r>
        <w:proofErr w:type="spellEnd"/>
        <w:r w:rsidRPr="00493FF3">
          <w:rPr>
            <w:rStyle w:val="Hyperlink"/>
            <w:rFonts w:cs="Consolas"/>
            <w:color w:val="0070C0"/>
            <w:sz w:val="19"/>
            <w:szCs w:val="19"/>
            <w:shd w:val="clear" w:color="auto" w:fill="FFFFFF"/>
          </w:rPr>
          <w:t xml:space="preserve">. 2019 Jun 4;9(22):190612. </w:t>
        </w:r>
        <w:proofErr w:type="spellStart"/>
        <w:r w:rsidRPr="00493FF3">
          <w:rPr>
            <w:rStyle w:val="Hyperlink"/>
            <w:rFonts w:cs="Consolas"/>
            <w:color w:val="0070C0"/>
            <w:sz w:val="19"/>
            <w:szCs w:val="19"/>
            <w:shd w:val="clear" w:color="auto" w:fill="FFFFFF"/>
          </w:rPr>
          <w:t>doi</w:t>
        </w:r>
        <w:proofErr w:type="spellEnd"/>
        <w:r w:rsidRPr="00493FF3">
          <w:rPr>
            <w:rStyle w:val="Hyperlink"/>
            <w:rFonts w:cs="Consolas"/>
            <w:color w:val="0070C0"/>
            <w:sz w:val="19"/>
            <w:szCs w:val="19"/>
            <w:shd w:val="clear" w:color="auto" w:fill="FFFFFF"/>
          </w:rPr>
          <w:t>: 10.5696/2156-9614-9.22.190612. PMID: 31259088; PMCID: PMC6555253.</w:t>
        </w:r>
      </w:hyperlink>
    </w:p>
    <w:p w14:paraId="300D183D" w14:textId="77777777" w:rsidR="00493FF3" w:rsidRPr="00493FF3" w:rsidRDefault="00493FF3" w:rsidP="00493FF3">
      <w:pPr>
        <w:rPr>
          <w:rStyle w:val="Hyperlink"/>
          <w:color w:val="0070C0"/>
          <w:sz w:val="19"/>
          <w:szCs w:val="19"/>
        </w:rPr>
      </w:pPr>
      <w:r w:rsidRPr="00493FF3">
        <w:rPr>
          <w:rFonts w:cs="Consolas"/>
          <w:color w:val="0070C0"/>
          <w:sz w:val="19"/>
          <w:szCs w:val="19"/>
          <w:shd w:val="clear" w:color="auto" w:fill="FFFFFF"/>
          <w:vertAlign w:val="superscript"/>
        </w:rPr>
        <w:t>5</w:t>
      </w:r>
      <w:r w:rsidRPr="00493FF3">
        <w:rPr>
          <w:rFonts w:cs="Consolas"/>
          <w:color w:val="0070C0"/>
          <w:sz w:val="19"/>
          <w:szCs w:val="19"/>
          <w:shd w:val="clear" w:color="auto" w:fill="FFFFFF"/>
        </w:rPr>
        <w:t xml:space="preserve"> </w:t>
      </w:r>
      <w:r w:rsidRPr="00493FF3">
        <w:rPr>
          <w:color w:val="0070C0"/>
          <w:sz w:val="19"/>
          <w:szCs w:val="19"/>
        </w:rPr>
        <w:fldChar w:fldCharType="begin"/>
      </w:r>
      <w:r w:rsidRPr="00493FF3">
        <w:rPr>
          <w:color w:val="0070C0"/>
          <w:sz w:val="19"/>
          <w:szCs w:val="19"/>
        </w:rPr>
        <w:instrText>HYPERLINK "file:///O’Keeffe, J. Field Inquiry/ Crematoria emissions and air quality impacts. Vancouver, BC/  National Collaborating Centre for Environmental Health. 2020 March"</w:instrText>
      </w:r>
      <w:r w:rsidRPr="00493FF3">
        <w:rPr>
          <w:color w:val="0070C0"/>
          <w:sz w:val="19"/>
          <w:szCs w:val="19"/>
        </w:rPr>
      </w:r>
      <w:r w:rsidRPr="00493FF3">
        <w:rPr>
          <w:color w:val="0070C0"/>
          <w:sz w:val="19"/>
          <w:szCs w:val="19"/>
        </w:rPr>
        <w:fldChar w:fldCharType="separate"/>
      </w:r>
      <w:r w:rsidRPr="00493FF3">
        <w:rPr>
          <w:rStyle w:val="Hyperlink"/>
          <w:color w:val="0070C0"/>
          <w:sz w:val="19"/>
          <w:szCs w:val="19"/>
        </w:rPr>
        <w:t>O’Keeffe, J. Field Inquiry: Crematoria emissions and air quality impacts. Vancouver, BC:</w:t>
      </w:r>
    </w:p>
    <w:p w14:paraId="01679F4D" w14:textId="77777777" w:rsidR="00493FF3" w:rsidRPr="00493FF3" w:rsidRDefault="00493FF3" w:rsidP="00493FF3">
      <w:pPr>
        <w:rPr>
          <w:color w:val="0070C0"/>
          <w:sz w:val="19"/>
          <w:szCs w:val="19"/>
        </w:rPr>
      </w:pPr>
      <w:r w:rsidRPr="00493FF3">
        <w:rPr>
          <w:rStyle w:val="Hyperlink"/>
          <w:color w:val="0070C0"/>
          <w:sz w:val="19"/>
          <w:szCs w:val="19"/>
        </w:rPr>
        <w:t>National Collaborating Centre for Environmental Health. 2020 March</w:t>
      </w:r>
      <w:r w:rsidRPr="00493FF3">
        <w:rPr>
          <w:color w:val="0070C0"/>
          <w:sz w:val="19"/>
          <w:szCs w:val="19"/>
        </w:rPr>
        <w:fldChar w:fldCharType="end"/>
      </w:r>
    </w:p>
    <w:p w14:paraId="7F56F6DB" w14:textId="77777777" w:rsidR="00493FF3" w:rsidRPr="00493FF3" w:rsidRDefault="00493FF3" w:rsidP="00493FF3">
      <w:pPr>
        <w:rPr>
          <w:rFonts w:cs="Segoe UI"/>
          <w:color w:val="0070C0"/>
          <w:sz w:val="19"/>
          <w:szCs w:val="19"/>
          <w:shd w:val="clear" w:color="auto" w:fill="FFFFFF"/>
        </w:rPr>
      </w:pPr>
      <w:r w:rsidRPr="00493FF3">
        <w:rPr>
          <w:rFonts w:cs="Segoe UI"/>
          <w:color w:val="0070C0"/>
          <w:sz w:val="19"/>
          <w:szCs w:val="19"/>
          <w:shd w:val="clear" w:color="auto" w:fill="FFFFFF"/>
          <w:vertAlign w:val="superscript"/>
        </w:rPr>
        <w:t>6</w:t>
      </w:r>
      <w:r w:rsidRPr="00493FF3">
        <w:rPr>
          <w:rFonts w:cs="Segoe UI"/>
          <w:color w:val="0070C0"/>
          <w:sz w:val="19"/>
          <w:szCs w:val="19"/>
          <w:shd w:val="clear" w:color="auto" w:fill="FFFFFF"/>
        </w:rPr>
        <w:t xml:space="preserve"> </w:t>
      </w:r>
      <w:hyperlink r:id="rId5" w:history="1">
        <w:r w:rsidRPr="00493FF3">
          <w:rPr>
            <w:rStyle w:val="Hyperlink"/>
            <w:rFonts w:cs="Segoe UI"/>
            <w:color w:val="0070C0"/>
            <w:sz w:val="19"/>
            <w:szCs w:val="19"/>
            <w:shd w:val="clear" w:color="auto" w:fill="FFFFFF"/>
          </w:rPr>
          <w:t xml:space="preserve">Maher T, Kong N, Spray R, Lee S, Gurgel S, Waks J, Kramer DB, Ellenbogen KA, </w:t>
        </w:r>
        <w:proofErr w:type="spellStart"/>
        <w:r w:rsidRPr="00493FF3">
          <w:rPr>
            <w:rStyle w:val="Hyperlink"/>
            <w:rFonts w:cs="Segoe UI"/>
            <w:color w:val="0070C0"/>
            <w:sz w:val="19"/>
            <w:szCs w:val="19"/>
            <w:shd w:val="clear" w:color="auto" w:fill="FFFFFF"/>
          </w:rPr>
          <w:t>Zimetbaum</w:t>
        </w:r>
        <w:proofErr w:type="spellEnd"/>
        <w:r w:rsidRPr="00493FF3">
          <w:rPr>
            <w:rStyle w:val="Hyperlink"/>
            <w:rFonts w:cs="Segoe UI"/>
            <w:color w:val="0070C0"/>
            <w:sz w:val="19"/>
            <w:szCs w:val="19"/>
            <w:shd w:val="clear" w:color="auto" w:fill="FFFFFF"/>
          </w:rPr>
          <w:t xml:space="preserve"> P, </w:t>
        </w:r>
        <w:proofErr w:type="spellStart"/>
        <w:r w:rsidRPr="00493FF3">
          <w:rPr>
            <w:rStyle w:val="Hyperlink"/>
            <w:rFonts w:cs="Segoe UI"/>
            <w:color w:val="0070C0"/>
            <w:sz w:val="19"/>
            <w:szCs w:val="19"/>
            <w:shd w:val="clear" w:color="auto" w:fill="FFFFFF"/>
          </w:rPr>
          <w:t>d'Avila</w:t>
        </w:r>
        <w:proofErr w:type="spellEnd"/>
        <w:r w:rsidRPr="00493FF3">
          <w:rPr>
            <w:rStyle w:val="Hyperlink"/>
            <w:rFonts w:cs="Segoe UI"/>
            <w:color w:val="0070C0"/>
            <w:sz w:val="19"/>
            <w:szCs w:val="19"/>
            <w:shd w:val="clear" w:color="auto" w:fill="FFFFFF"/>
          </w:rPr>
          <w:t xml:space="preserve"> A. Safety and behavior of implantable electronic devices during cremation. Heart Rhythm. 2025 Apr;22(4):1073-1079. </w:t>
        </w:r>
        <w:proofErr w:type="spellStart"/>
        <w:r w:rsidRPr="00493FF3">
          <w:rPr>
            <w:rStyle w:val="Hyperlink"/>
            <w:rFonts w:cs="Segoe UI"/>
            <w:color w:val="0070C0"/>
            <w:sz w:val="19"/>
            <w:szCs w:val="19"/>
            <w:shd w:val="clear" w:color="auto" w:fill="FFFFFF"/>
          </w:rPr>
          <w:t>doi</w:t>
        </w:r>
        <w:proofErr w:type="spellEnd"/>
        <w:r w:rsidRPr="00493FF3">
          <w:rPr>
            <w:rStyle w:val="Hyperlink"/>
            <w:rFonts w:cs="Segoe UI"/>
            <w:color w:val="0070C0"/>
            <w:sz w:val="19"/>
            <w:szCs w:val="19"/>
            <w:shd w:val="clear" w:color="auto" w:fill="FFFFFF"/>
          </w:rPr>
          <w:t xml:space="preserve">: 10.1016/j.hrthm.2024.08.031. </w:t>
        </w:r>
        <w:proofErr w:type="spellStart"/>
        <w:r w:rsidRPr="00493FF3">
          <w:rPr>
            <w:rStyle w:val="Hyperlink"/>
            <w:rFonts w:cs="Segoe UI"/>
            <w:color w:val="0070C0"/>
            <w:sz w:val="19"/>
            <w:szCs w:val="19"/>
            <w:shd w:val="clear" w:color="auto" w:fill="FFFFFF"/>
          </w:rPr>
          <w:t>Epub</w:t>
        </w:r>
        <w:proofErr w:type="spellEnd"/>
        <w:r w:rsidRPr="00493FF3">
          <w:rPr>
            <w:rStyle w:val="Hyperlink"/>
            <w:rFonts w:cs="Segoe UI"/>
            <w:color w:val="0070C0"/>
            <w:sz w:val="19"/>
            <w:szCs w:val="19"/>
            <w:shd w:val="clear" w:color="auto" w:fill="FFFFFF"/>
          </w:rPr>
          <w:t xml:space="preserve"> 202</w:t>
        </w:r>
      </w:hyperlink>
    </w:p>
    <w:p w14:paraId="46491E01" w14:textId="77777777" w:rsidR="00493FF3" w:rsidRPr="00493FF3" w:rsidRDefault="00493FF3" w:rsidP="00493FF3">
      <w:pPr>
        <w:rPr>
          <w:rStyle w:val="Hyperlink"/>
          <w:rFonts w:cs="Segoe UI"/>
          <w:color w:val="0070C0"/>
          <w:sz w:val="19"/>
          <w:szCs w:val="19"/>
          <w:shd w:val="clear" w:color="auto" w:fill="FFFFFF"/>
        </w:rPr>
      </w:pPr>
      <w:r w:rsidRPr="00493FF3">
        <w:rPr>
          <w:rFonts w:cs="Segoe UI"/>
          <w:color w:val="0070C0"/>
          <w:sz w:val="19"/>
          <w:szCs w:val="19"/>
          <w:shd w:val="clear" w:color="auto" w:fill="FFFFFF"/>
          <w:vertAlign w:val="superscript"/>
        </w:rPr>
        <w:t xml:space="preserve">7 </w:t>
      </w:r>
      <w:r w:rsidRPr="00493FF3">
        <w:rPr>
          <w:rFonts w:cs="Segoe UI"/>
          <w:color w:val="0070C0"/>
          <w:sz w:val="19"/>
          <w:szCs w:val="19"/>
          <w:shd w:val="clear" w:color="auto" w:fill="FFFFFF"/>
        </w:rPr>
        <w:fldChar w:fldCharType="begin"/>
      </w:r>
      <w:r w:rsidRPr="00493FF3">
        <w:rPr>
          <w:rFonts w:cs="Segoe UI"/>
          <w:color w:val="0070C0"/>
          <w:sz w:val="19"/>
          <w:szCs w:val="19"/>
          <w:shd w:val="clear" w:color="auto" w:fill="FFFFFF"/>
        </w:rPr>
        <w:instrText>HYPERLINK "/Users/rtung/Downloads/Guidelines for Handling Decedents Contaminated with Radioactive Materials Prepared by Charles M. Wood, Frank DePaolo, R. Doggett Whitaker  Radiation Studies Branch, Division of Environmental Hazards and Health Effects, National Center for Environmental Health, Centers for Disease Control and Prevention, Atlanta, Georgia"</w:instrText>
      </w:r>
      <w:r w:rsidRPr="00493FF3">
        <w:rPr>
          <w:rFonts w:cs="Segoe UI"/>
          <w:color w:val="0070C0"/>
          <w:sz w:val="19"/>
          <w:szCs w:val="19"/>
          <w:shd w:val="clear" w:color="auto" w:fill="FFFFFF"/>
        </w:rPr>
      </w:r>
      <w:r w:rsidRPr="00493FF3">
        <w:rPr>
          <w:rFonts w:cs="Segoe UI"/>
          <w:color w:val="0070C0"/>
          <w:sz w:val="19"/>
          <w:szCs w:val="19"/>
          <w:shd w:val="clear" w:color="auto" w:fill="FFFFFF"/>
        </w:rPr>
        <w:fldChar w:fldCharType="separate"/>
      </w:r>
      <w:r w:rsidRPr="00493FF3">
        <w:rPr>
          <w:rStyle w:val="Hyperlink"/>
          <w:rFonts w:cs="Segoe UI"/>
          <w:color w:val="0070C0"/>
          <w:sz w:val="19"/>
          <w:szCs w:val="19"/>
          <w:shd w:val="clear" w:color="auto" w:fill="FFFFFF"/>
        </w:rPr>
        <w:t>Guidelines for Handling Decedents Contaminated with Radioactive Materials Prepared by Charles M. Wood, Frank DePaolo, R. Doggett Whitaker</w:t>
      </w:r>
    </w:p>
    <w:p w14:paraId="7E10E7B3" w14:textId="77777777" w:rsidR="00493FF3" w:rsidRPr="002B7DAA" w:rsidRDefault="00493FF3" w:rsidP="00493FF3">
      <w:pPr>
        <w:rPr>
          <w:sz w:val="20"/>
          <w:szCs w:val="20"/>
          <w:vertAlign w:val="superscript"/>
        </w:rPr>
      </w:pPr>
      <w:r w:rsidRPr="00493FF3">
        <w:rPr>
          <w:rStyle w:val="Hyperlink"/>
          <w:rFonts w:cs="Segoe UI"/>
          <w:color w:val="0070C0"/>
          <w:sz w:val="19"/>
          <w:szCs w:val="19"/>
          <w:shd w:val="clear" w:color="auto" w:fill="FFFFFF"/>
        </w:rPr>
        <w:t>Radiation Studies Branch, Division of Environmental Hazards and Health Effects, National Center for Environmental Health, Centers for Disease Control and Prevention, Atlanta, Georgia</w:t>
      </w:r>
      <w:r w:rsidRPr="00493FF3">
        <w:rPr>
          <w:rFonts w:cs="Segoe UI"/>
          <w:color w:val="0070C0"/>
          <w:sz w:val="19"/>
          <w:szCs w:val="19"/>
          <w:shd w:val="clear" w:color="auto" w:fill="FFFFFF"/>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06067" w14:textId="77777777" w:rsidR="006C2569" w:rsidRDefault="006C25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48781" w14:textId="77777777" w:rsidR="004D69DB" w:rsidRPr="00D44AD3" w:rsidRDefault="004D69DB" w:rsidP="004D69DB">
    <w:pPr>
      <w:pStyle w:val="Header"/>
      <w:rPr>
        <w:sz w:val="18"/>
      </w:rPr>
    </w:pPr>
  </w:p>
  <w:p w14:paraId="0F4F604B" w14:textId="77777777" w:rsidR="004D69DB" w:rsidRDefault="004D69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B84A3" w14:textId="5D124C11" w:rsidR="00F340BE" w:rsidRDefault="006B729C" w:rsidP="00F340BE">
    <w:pPr>
      <w:pStyle w:val="Header"/>
    </w:pPr>
    <w:r>
      <w:rPr>
        <w:rFonts w:ascii="Calibri" w:hAnsi="Calibri" w:cs="Calibri"/>
        <w:noProof/>
        <w:sz w:val="24"/>
        <w:szCs w:val="24"/>
      </w:rPr>
      <w:drawing>
        <wp:anchor distT="0" distB="0" distL="114300" distR="114300" simplePos="0" relativeHeight="251673600" behindDoc="1" locked="0" layoutInCell="1" allowOverlap="1" wp14:anchorId="357BD3C1" wp14:editId="099377A9">
          <wp:simplePos x="0" y="0"/>
          <wp:positionH relativeFrom="margin">
            <wp:posOffset>5619750</wp:posOffset>
          </wp:positionH>
          <wp:positionV relativeFrom="paragraph">
            <wp:posOffset>-1270</wp:posOffset>
          </wp:positionV>
          <wp:extent cx="954049" cy="958726"/>
          <wp:effectExtent l="0" t="0" r="0" b="0"/>
          <wp:wrapNone/>
          <wp:docPr id="1" name="Picture 1" descr="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AI-generated content may be incorrect."/>
                  <pic:cNvPicPr/>
                </pic:nvPicPr>
                <pic:blipFill rotWithShape="1">
                  <a:blip r:embed="rId1">
                    <a:extLst>
                      <a:ext uri="{28A0092B-C50C-407E-A947-70E740481C1C}">
                        <a14:useLocalDpi xmlns:a14="http://schemas.microsoft.com/office/drawing/2010/main" val="0"/>
                      </a:ext>
                    </a:extLst>
                  </a:blip>
                  <a:srcRect l="8800" t="17995" r="8228" b="17557"/>
                  <a:stretch/>
                </pic:blipFill>
                <pic:spPr bwMode="auto">
                  <a:xfrm>
                    <a:off x="0" y="0"/>
                    <a:ext cx="954049" cy="9587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A1AB8">
      <w:rPr>
        <w:noProof/>
        <w:sz w:val="18"/>
      </w:rPr>
      <w:drawing>
        <wp:anchor distT="0" distB="0" distL="114300" distR="114300" simplePos="0" relativeHeight="251671552" behindDoc="1" locked="0" layoutInCell="1" allowOverlap="1" wp14:anchorId="3343EFB9" wp14:editId="25EE8335">
          <wp:simplePos x="0" y="0"/>
          <wp:positionH relativeFrom="margin">
            <wp:posOffset>114300</wp:posOffset>
          </wp:positionH>
          <wp:positionV relativeFrom="paragraph">
            <wp:posOffset>635</wp:posOffset>
          </wp:positionV>
          <wp:extent cx="953651" cy="945026"/>
          <wp:effectExtent l="0" t="0" r="0" b="762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ownsealColor-1800FINAL.tif"/>
                  <pic:cNvPicPr/>
                </pic:nvPicPr>
                <pic:blipFill>
                  <a:blip r:embed="rId2">
                    <a:extLst>
                      <a:ext uri="{28A0092B-C50C-407E-A947-70E740481C1C}">
                        <a14:useLocalDpi xmlns:a14="http://schemas.microsoft.com/office/drawing/2010/main" val="0"/>
                      </a:ext>
                    </a:extLst>
                  </a:blip>
                  <a:stretch>
                    <a:fillRect/>
                  </a:stretch>
                </pic:blipFill>
                <pic:spPr>
                  <a:xfrm>
                    <a:off x="0" y="0"/>
                    <a:ext cx="953651" cy="945026"/>
                  </a:xfrm>
                  <a:prstGeom prst="rect">
                    <a:avLst/>
                  </a:prstGeom>
                </pic:spPr>
              </pic:pic>
            </a:graphicData>
          </a:graphic>
          <wp14:sizeRelH relativeFrom="margin">
            <wp14:pctWidth>0</wp14:pctWidth>
          </wp14:sizeRelH>
          <wp14:sizeRelV relativeFrom="margin">
            <wp14:pctHeight>0</wp14:pctHeight>
          </wp14:sizeRelV>
        </wp:anchor>
      </w:drawing>
    </w:r>
  </w:p>
  <w:p w14:paraId="063C287A" w14:textId="4C1F0511" w:rsidR="00F340BE" w:rsidRDefault="00F340BE" w:rsidP="00F340BE">
    <w:pPr>
      <w:pStyle w:val="Header"/>
      <w:jc w:val="center"/>
      <w:rPr>
        <w:sz w:val="18"/>
      </w:rPr>
    </w:pPr>
    <w:r>
      <w:rPr>
        <w:noProof/>
      </w:rPr>
      <mc:AlternateContent>
        <mc:Choice Requires="wps">
          <w:drawing>
            <wp:anchor distT="45720" distB="45720" distL="114300" distR="114300" simplePos="0" relativeHeight="251669504" behindDoc="0" locked="0" layoutInCell="1" allowOverlap="1" wp14:anchorId="69550254" wp14:editId="3EB8619A">
              <wp:simplePos x="0" y="0"/>
              <wp:positionH relativeFrom="margin">
                <wp:posOffset>2054860</wp:posOffset>
              </wp:positionH>
              <wp:positionV relativeFrom="paragraph">
                <wp:posOffset>3810</wp:posOffset>
              </wp:positionV>
              <wp:extent cx="3101975" cy="509905"/>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1975" cy="509905"/>
                      </a:xfrm>
                      <a:prstGeom prst="rect">
                        <a:avLst/>
                      </a:prstGeom>
                      <a:noFill/>
                      <a:ln w="9525">
                        <a:noFill/>
                        <a:miter lim="800000"/>
                        <a:headEnd/>
                        <a:tailEnd/>
                      </a:ln>
                    </wps:spPr>
                    <wps:txbx>
                      <w:txbxContent>
                        <w:p w14:paraId="0E030B27" w14:textId="77777777" w:rsidR="00F340BE" w:rsidRPr="007406F3" w:rsidRDefault="00F340BE" w:rsidP="00F340BE">
                          <w:pPr>
                            <w:rPr>
                              <w:rFonts w:ascii="Lucida Calligraphy" w:hAnsi="Lucida Calligraphy"/>
                              <w:b/>
                              <w:sz w:val="40"/>
                            </w:rPr>
                          </w:pPr>
                          <w:r w:rsidRPr="007406F3">
                            <w:rPr>
                              <w:rFonts w:ascii="Lucida Calligraphy" w:hAnsi="Lucida Calligraphy"/>
                              <w:b/>
                              <w:sz w:val="40"/>
                            </w:rPr>
                            <w:t>Town of Lexington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9550254" id="_x0000_t202" coordsize="21600,21600" o:spt="202" path="m,l,21600r21600,l21600,xe">
              <v:stroke joinstyle="miter"/>
              <v:path gradientshapeok="t" o:connecttype="rect"/>
            </v:shapetype>
            <v:shape id="Text Box 2" o:spid="_x0000_s1026" type="#_x0000_t202" style="position:absolute;left:0;text-align:left;margin-left:161.8pt;margin-top:.3pt;width:244.25pt;height:40.1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" filled="f" stroked="f">
              <v:textbox>
                <w:txbxContent>
                  <w:p w14:paraId="0E030B27" w14:textId="77777777" w:rsidR="00F340BE" w:rsidRPr="007406F3" w:rsidRDefault="00F340BE" w:rsidP="00F340BE">
                    <w:pPr>
                      <w:rPr>
                        <w:rFonts w:ascii="Lucida Calligraphy" w:hAnsi="Lucida Calligraphy"/>
                        <w:b/>
                        <w:sz w:val="40"/>
                      </w:rPr>
                    </w:pPr>
                    <w:r w:rsidRPr="007406F3">
                      <w:rPr>
                        <w:rFonts w:ascii="Lucida Calligraphy" w:hAnsi="Lucida Calligraphy"/>
                        <w:b/>
                        <w:sz w:val="40"/>
                      </w:rPr>
                      <w:t>Town of Lexington</w:t>
                    </w:r>
                  </w:p>
                </w:txbxContent>
              </v:textbox>
              <w10:wrap type="square" anchorx="margin"/>
            </v:shape>
          </w:pict>
        </mc:Fallback>
      </mc:AlternateContent>
    </w:r>
  </w:p>
  <w:p w14:paraId="4CE979D5" w14:textId="77777777" w:rsidR="00F340BE" w:rsidRPr="00DC677F" w:rsidRDefault="00F340BE" w:rsidP="00F340BE">
    <w:pPr>
      <w:pStyle w:val="Header"/>
      <w:jc w:val="center"/>
      <w:rPr>
        <w:sz w:val="18"/>
        <w:u w:val="single"/>
      </w:rPr>
    </w:pPr>
  </w:p>
  <w:p w14:paraId="33F3ABFC" w14:textId="77777777" w:rsidR="00F340BE" w:rsidRDefault="00F340BE" w:rsidP="00F340BE">
    <w:pPr>
      <w:pStyle w:val="Header"/>
      <w:rPr>
        <w:sz w:val="14"/>
      </w:rPr>
    </w:pPr>
  </w:p>
  <w:p w14:paraId="2619A097" w14:textId="77777777" w:rsidR="00F340BE" w:rsidRDefault="00F340BE" w:rsidP="00F340BE">
    <w:pPr>
      <w:pStyle w:val="Header"/>
      <w:rPr>
        <w:sz w:val="18"/>
      </w:rPr>
    </w:pPr>
    <w:r>
      <w:rPr>
        <w:noProof/>
      </w:rPr>
      <mc:AlternateContent>
        <mc:Choice Requires="wps">
          <w:drawing>
            <wp:anchor distT="45720" distB="45720" distL="114300" distR="114300" simplePos="0" relativeHeight="251670528" behindDoc="0" locked="0" layoutInCell="1" allowOverlap="1" wp14:anchorId="341B9294" wp14:editId="20D2F9C8">
              <wp:simplePos x="0" y="0"/>
              <wp:positionH relativeFrom="margin">
                <wp:align>center</wp:align>
              </wp:positionH>
              <wp:positionV relativeFrom="paragraph">
                <wp:posOffset>3175</wp:posOffset>
              </wp:positionV>
              <wp:extent cx="2332355" cy="866775"/>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2355" cy="866775"/>
                      </a:xfrm>
                      <a:prstGeom prst="rect">
                        <a:avLst/>
                      </a:prstGeom>
                      <a:noFill/>
                      <a:ln w="9525">
                        <a:noFill/>
                        <a:miter lim="800000"/>
                        <a:headEnd/>
                        <a:tailEnd/>
                      </a:ln>
                    </wps:spPr>
                    <wps:txbx>
                      <w:txbxContent>
                        <w:p w14:paraId="2503F941" w14:textId="77777777" w:rsidR="00F340BE" w:rsidRPr="00D44AD3" w:rsidRDefault="00F340BE" w:rsidP="00F340BE">
                          <w:pPr>
                            <w:jc w:val="center"/>
                            <w:rPr>
                              <w:rFonts w:ascii="Times New Roman" w:hAnsi="Times New Roman" w:cs="Times New Roman"/>
                              <w:sz w:val="32"/>
                              <w:szCs w:val="32"/>
                            </w:rPr>
                          </w:pPr>
                          <w:r w:rsidRPr="00D44AD3">
                            <w:rPr>
                              <w:rFonts w:ascii="Times New Roman" w:hAnsi="Times New Roman" w:cs="Times New Roman"/>
                              <w:sz w:val="32"/>
                              <w:szCs w:val="32"/>
                            </w:rPr>
                            <w:t>Health Department</w:t>
                          </w:r>
                        </w:p>
                        <w:p w14:paraId="247DFF44" w14:textId="77777777" w:rsidR="00F340BE" w:rsidRPr="00D44AD3" w:rsidRDefault="00F340BE" w:rsidP="00F340BE">
                          <w:pPr>
                            <w:jc w:val="center"/>
                            <w:rPr>
                              <w:rFonts w:ascii="Times New Roman" w:hAnsi="Times New Roman" w:cs="Times New Roman"/>
                            </w:rPr>
                          </w:pPr>
                          <w:r w:rsidRPr="00D44AD3">
                            <w:rPr>
                              <w:rFonts w:ascii="Times New Roman" w:hAnsi="Times New Roman" w:cs="Times New Roman"/>
                            </w:rPr>
                            <w:t>1625 Massachusetts Avenue</w:t>
                          </w:r>
                        </w:p>
                        <w:p w14:paraId="10B6A694" w14:textId="77777777" w:rsidR="00F340BE" w:rsidRPr="00D44AD3" w:rsidRDefault="00F340BE" w:rsidP="00F340BE">
                          <w:pPr>
                            <w:jc w:val="center"/>
                            <w:rPr>
                              <w:rFonts w:ascii="Times New Roman" w:hAnsi="Times New Roman" w:cs="Times New Roman"/>
                            </w:rPr>
                          </w:pPr>
                          <w:r w:rsidRPr="00D44AD3">
                            <w:rPr>
                              <w:rFonts w:ascii="Times New Roman" w:hAnsi="Times New Roman" w:cs="Times New Roman"/>
                            </w:rPr>
                            <w:t>Lexington MA 02420</w:t>
                          </w:r>
                        </w:p>
                        <w:p w14:paraId="4A212B32" w14:textId="77777777" w:rsidR="00F340BE" w:rsidRPr="00D44AD3" w:rsidRDefault="00F340BE" w:rsidP="00F340BE">
                          <w:pPr>
                            <w:jc w:val="center"/>
                            <w:rPr>
                              <w:rFonts w:ascii="Times New Roman" w:hAnsi="Times New Roman" w:cs="Times New Roman"/>
                            </w:rPr>
                          </w:pPr>
                          <w:r w:rsidRPr="00D44AD3">
                            <w:rPr>
                              <w:rFonts w:ascii="Times New Roman" w:hAnsi="Times New Roman" w:cs="Times New Roman"/>
                            </w:rPr>
                            <w:t>(781) 698-4533</w:t>
                          </w:r>
                        </w:p>
                        <w:p w14:paraId="7582F62D" w14:textId="77777777" w:rsidR="00F340BE" w:rsidRPr="00D44AD3" w:rsidRDefault="00F340BE" w:rsidP="00F340BE">
                          <w:pPr>
                            <w:jc w:val="center"/>
                            <w:rPr>
                              <w:rFonts w:ascii="Times New Roman" w:hAnsi="Times New Roman" w:cs="Times New Roman"/>
                            </w:rPr>
                          </w:pPr>
                        </w:p>
                        <w:p w14:paraId="3C2B1475" w14:textId="77777777" w:rsidR="00F340BE" w:rsidRPr="00D44AD3" w:rsidRDefault="00F340BE" w:rsidP="00F340BE">
                          <w:pPr>
                            <w:jc w:val="cente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1B9294" id="_x0000_s1027" type="#_x0000_t202" style="position:absolute;margin-left:0;margin-top:.25pt;width:183.65pt;height:68.25pt;z-index:25167052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" filled="f" stroked="f">
              <v:textbox>
                <w:txbxContent>
                  <w:p w14:paraId="2503F941" w14:textId="77777777" w:rsidR="00F340BE" w:rsidRPr="00D44AD3" w:rsidRDefault="00F340BE" w:rsidP="00F340BE">
                    <w:pPr>
                      <w:jc w:val="center"/>
                      <w:rPr>
                        <w:rFonts w:ascii="Times New Roman" w:hAnsi="Times New Roman" w:cs="Times New Roman"/>
                        <w:sz w:val="32"/>
                        <w:szCs w:val="32"/>
                      </w:rPr>
                    </w:pPr>
                    <w:r w:rsidRPr="00D44AD3">
                      <w:rPr>
                        <w:rFonts w:ascii="Times New Roman" w:hAnsi="Times New Roman" w:cs="Times New Roman"/>
                        <w:sz w:val="32"/>
                        <w:szCs w:val="32"/>
                      </w:rPr>
                      <w:t>Health Department</w:t>
                    </w:r>
                  </w:p>
                  <w:p w14:paraId="247DFF44" w14:textId="77777777" w:rsidR="00F340BE" w:rsidRPr="00D44AD3" w:rsidRDefault="00F340BE" w:rsidP="00F340BE">
                    <w:pPr>
                      <w:jc w:val="center"/>
                      <w:rPr>
                        <w:rFonts w:ascii="Times New Roman" w:hAnsi="Times New Roman" w:cs="Times New Roman"/>
                      </w:rPr>
                    </w:pPr>
                    <w:r w:rsidRPr="00D44AD3">
                      <w:rPr>
                        <w:rFonts w:ascii="Times New Roman" w:hAnsi="Times New Roman" w:cs="Times New Roman"/>
                      </w:rPr>
                      <w:t>1625 Massachusetts Avenue</w:t>
                    </w:r>
                  </w:p>
                  <w:p w14:paraId="10B6A694" w14:textId="77777777" w:rsidR="00F340BE" w:rsidRPr="00D44AD3" w:rsidRDefault="00F340BE" w:rsidP="00F340BE">
                    <w:pPr>
                      <w:jc w:val="center"/>
                      <w:rPr>
                        <w:rFonts w:ascii="Times New Roman" w:hAnsi="Times New Roman" w:cs="Times New Roman"/>
                      </w:rPr>
                    </w:pPr>
                    <w:r w:rsidRPr="00D44AD3">
                      <w:rPr>
                        <w:rFonts w:ascii="Times New Roman" w:hAnsi="Times New Roman" w:cs="Times New Roman"/>
                      </w:rPr>
                      <w:t>Lexington MA 02420</w:t>
                    </w:r>
                  </w:p>
                  <w:p w14:paraId="4A212B32" w14:textId="77777777" w:rsidR="00F340BE" w:rsidRPr="00D44AD3" w:rsidRDefault="00F340BE" w:rsidP="00F340BE">
                    <w:pPr>
                      <w:jc w:val="center"/>
                      <w:rPr>
                        <w:rFonts w:ascii="Times New Roman" w:hAnsi="Times New Roman" w:cs="Times New Roman"/>
                      </w:rPr>
                    </w:pPr>
                    <w:r w:rsidRPr="00D44AD3">
                      <w:rPr>
                        <w:rFonts w:ascii="Times New Roman" w:hAnsi="Times New Roman" w:cs="Times New Roman"/>
                      </w:rPr>
                      <w:t>(781) 698-4533</w:t>
                    </w:r>
                  </w:p>
                  <w:p w14:paraId="7582F62D" w14:textId="77777777" w:rsidR="00F340BE" w:rsidRPr="00D44AD3" w:rsidRDefault="00F340BE" w:rsidP="00F340BE">
                    <w:pPr>
                      <w:jc w:val="center"/>
                      <w:rPr>
                        <w:rFonts w:ascii="Times New Roman" w:hAnsi="Times New Roman" w:cs="Times New Roman"/>
                      </w:rPr>
                    </w:pPr>
                  </w:p>
                  <w:p w14:paraId="3C2B1475" w14:textId="77777777" w:rsidR="00F340BE" w:rsidRPr="00D44AD3" w:rsidRDefault="00F340BE" w:rsidP="00F340BE">
                    <w:pPr>
                      <w:jc w:val="center"/>
                      <w:rPr>
                        <w:rFonts w:ascii="Times New Roman" w:hAnsi="Times New Roman" w:cs="Times New Roman"/>
                      </w:rPr>
                    </w:pPr>
                  </w:p>
                </w:txbxContent>
              </v:textbox>
              <w10:wrap type="square" anchorx="margin"/>
            </v:shape>
          </w:pict>
        </mc:Fallback>
      </mc:AlternateContent>
    </w:r>
  </w:p>
  <w:p w14:paraId="4032839E" w14:textId="77777777" w:rsidR="00F340BE" w:rsidRDefault="00F340BE" w:rsidP="00F340BE">
    <w:pPr>
      <w:pStyle w:val="Header"/>
      <w:rPr>
        <w:sz w:val="18"/>
      </w:rPr>
    </w:pPr>
  </w:p>
  <w:p w14:paraId="6CF0182A" w14:textId="5290802F" w:rsidR="00F340BE" w:rsidRDefault="00F340BE" w:rsidP="00F340BE">
    <w:pPr>
      <w:pStyle w:val="Header"/>
      <w:rPr>
        <w:sz w:val="24"/>
        <w:szCs w:val="24"/>
      </w:rPr>
    </w:pPr>
  </w:p>
  <w:p w14:paraId="51DC064E" w14:textId="0C926990" w:rsidR="00F340BE" w:rsidRDefault="006C2569" w:rsidP="00F340BE">
    <w:pPr>
      <w:pStyle w:val="Header"/>
      <w:rPr>
        <w:sz w:val="18"/>
      </w:rPr>
    </w:pPr>
    <w:r>
      <w:rPr>
        <w:noProof/>
      </w:rPr>
      <mc:AlternateContent>
        <mc:Choice Requires="wps">
          <w:drawing>
            <wp:anchor distT="0" distB="0" distL="114300" distR="114300" simplePos="0" relativeHeight="251676672" behindDoc="0" locked="0" layoutInCell="1" allowOverlap="1" wp14:anchorId="5F231983" wp14:editId="5FEBDB5E">
              <wp:simplePos x="0" y="0"/>
              <wp:positionH relativeFrom="column">
                <wp:posOffset>-72849</wp:posOffset>
              </wp:positionH>
              <wp:positionV relativeFrom="paragraph">
                <wp:posOffset>531495</wp:posOffset>
              </wp:positionV>
              <wp:extent cx="2254313" cy="633743"/>
              <wp:effectExtent l="0" t="0" r="6350" b="1270"/>
              <wp:wrapNone/>
              <wp:docPr id="1184296814" name="Text Box 1"/>
              <wp:cNvGraphicFramePr/>
              <a:graphic xmlns:a="http://schemas.openxmlformats.org/drawingml/2006/main">
                <a:graphicData uri="http://schemas.microsoft.com/office/word/2010/wordprocessingShape">
                  <wps:wsp>
                    <wps:cNvSpPr txBox="1"/>
                    <wps:spPr>
                      <a:xfrm>
                        <a:off x="0" y="0"/>
                        <a:ext cx="2254313" cy="633743"/>
                      </a:xfrm>
                      <a:prstGeom prst="rect">
                        <a:avLst/>
                      </a:prstGeom>
                      <a:solidFill>
                        <a:schemeClr val="lt1"/>
                      </a:solidFill>
                      <a:ln w="6350">
                        <a:noFill/>
                      </a:ln>
                    </wps:spPr>
                    <wps:txbx>
                      <w:txbxContent>
                        <w:p w14:paraId="0E78B0F4" w14:textId="77777777" w:rsidR="006C2569" w:rsidRPr="00E73D61" w:rsidRDefault="006C2569" w:rsidP="006C2569">
                          <w:pPr>
                            <w:rPr>
                              <w:rFonts w:ascii="Aptos" w:hAnsi="Aptos"/>
                            </w:rPr>
                          </w:pPr>
                          <w:r w:rsidRPr="00E73D61">
                            <w:rPr>
                              <w:rFonts w:ascii="Aptos" w:hAnsi="Aptos"/>
                            </w:rPr>
                            <w:t>Alicia McCartin, REHS/RS, MPH</w:t>
                          </w:r>
                        </w:p>
                        <w:p w14:paraId="47293790" w14:textId="77777777" w:rsidR="006C2569" w:rsidRPr="00E73D61" w:rsidRDefault="006C2569" w:rsidP="006C2569">
                          <w:pPr>
                            <w:rPr>
                              <w:rFonts w:ascii="Aptos" w:hAnsi="Aptos"/>
                              <w:i/>
                              <w:iCs/>
                            </w:rPr>
                          </w:pPr>
                          <w:r w:rsidRPr="00E73D61">
                            <w:rPr>
                              <w:rFonts w:ascii="Aptos" w:hAnsi="Aptos"/>
                              <w:i/>
                              <w:iCs/>
                            </w:rPr>
                            <w:t>Director of Public Health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F231983" id="_x0000_t202" coordsize="21600,21600" o:spt="202" path="m,l,21600r21600,l21600,xe">
              <v:stroke joinstyle="miter"/>
              <v:path gradientshapeok="t" o:connecttype="rect"/>
            </v:shapetype>
            <v:shape id="Text Box 1" o:spid="_x0000_s1028" type="#_x0000_t202" style="position:absolute;margin-left:-5.75pt;margin-top:41.85pt;width:177.5pt;height:49.9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" fillcolor="white [3201]" stroked="f" strokeweight=".5pt">
              <v:textbox>
                <w:txbxContent>
                  <w:p w14:paraId="0E78B0F4" w14:textId="77777777" w:rsidR="006C2569" w:rsidRPr="00E73D61" w:rsidRDefault="006C2569" w:rsidP="006C2569">
                    <w:pPr>
                      <w:rPr>
                        <w:rFonts w:ascii="Aptos" w:hAnsi="Aptos"/>
                      </w:rPr>
                    </w:pPr>
                    <w:r w:rsidRPr="00E73D61">
                      <w:rPr>
                        <w:rFonts w:ascii="Aptos" w:hAnsi="Aptos"/>
                      </w:rPr>
                      <w:t>Alicia McCartin, REHS/RS, MPH</w:t>
                    </w:r>
                  </w:p>
                  <w:p w14:paraId="47293790" w14:textId="77777777" w:rsidR="006C2569" w:rsidRPr="00E73D61" w:rsidRDefault="006C2569" w:rsidP="006C2569">
                    <w:pPr>
                      <w:rPr>
                        <w:rFonts w:ascii="Aptos" w:hAnsi="Aptos"/>
                        <w:i/>
                        <w:iCs/>
                      </w:rPr>
                    </w:pPr>
                    <w:r w:rsidRPr="00E73D61">
                      <w:rPr>
                        <w:rFonts w:ascii="Aptos" w:hAnsi="Aptos"/>
                        <w:i/>
                        <w:iCs/>
                      </w:rPr>
                      <w:t>Director of Public Health</w:t>
                    </w:r>
                  </w:p>
                </w:txbxContent>
              </v:textbox>
            </v:shape>
          </w:pict>
        </mc:Fallback>
      </mc:AlternateContent>
    </w:r>
    <w:r w:rsidR="006B729C">
      <w:rPr>
        <w:noProof/>
      </w:rPr>
      <mc:AlternateContent>
        <mc:Choice Requires="wps">
          <w:drawing>
            <wp:anchor distT="45720" distB="45720" distL="114300" distR="114300" simplePos="0" relativeHeight="251667456" behindDoc="0" locked="0" layoutInCell="1" allowOverlap="1" wp14:anchorId="58C5221B" wp14:editId="510C91F0">
              <wp:simplePos x="0" y="0"/>
              <wp:positionH relativeFrom="margin">
                <wp:posOffset>-73025</wp:posOffset>
              </wp:positionH>
              <wp:positionV relativeFrom="paragraph">
                <wp:posOffset>262890</wp:posOffset>
              </wp:positionV>
              <wp:extent cx="7496810" cy="1137285"/>
              <wp:effectExtent l="0" t="0" r="0" b="0"/>
              <wp:wrapSquare wrapText="bothSides"/>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6810" cy="1137285"/>
                      </a:xfrm>
                      <a:prstGeom prst="rect">
                        <a:avLst/>
                      </a:prstGeom>
                      <a:noFill/>
                      <a:ln w="9525">
                        <a:noFill/>
                        <a:miter lim="800000"/>
                        <a:headEnd/>
                        <a:tailEnd/>
                      </a:ln>
                    </wps:spPr>
                    <wps:txbx>
                      <w:txbxContent>
                        <w:p w14:paraId="70434442" w14:textId="33ACF3AE" w:rsidR="00F340BE" w:rsidRPr="004D69DB" w:rsidRDefault="0023136E" w:rsidP="006B729C">
                          <w:pPr>
                            <w:tabs>
                              <w:tab w:val="left" w:pos="270"/>
                              <w:tab w:val="right" w:pos="8910"/>
                            </w:tabs>
                            <w:rPr>
                              <w:rFonts w:ascii="Times New Roman" w:hAnsi="Times New Roman" w:cs="Times New Roman"/>
                            </w:rPr>
                          </w:pPr>
                          <w:r>
                            <w:rPr>
                              <w:rFonts w:ascii="Times New Roman" w:hAnsi="Times New Roman" w:cs="Times New Roman"/>
                              <w:bCs/>
                            </w:rPr>
                            <w:tab/>
                          </w:r>
                          <w:r>
                            <w:rPr>
                              <w:rFonts w:ascii="Times New Roman" w:hAnsi="Times New Roman" w:cs="Times New Roman"/>
                              <w:bCs/>
                            </w:rPr>
                            <w:tab/>
                          </w:r>
                          <w:r w:rsidR="00F340BE" w:rsidRPr="004D69DB">
                            <w:rPr>
                              <w:rFonts w:ascii="Times New Roman" w:hAnsi="Times New Roman" w:cs="Times New Roman"/>
                              <w:b/>
                              <w:bCs/>
                              <w:u w:val="single"/>
                            </w:rPr>
                            <w:t>Board of Health</w:t>
                          </w:r>
                        </w:p>
                        <w:p w14:paraId="5F9E8658" w14:textId="5FD6F52D" w:rsidR="00F340BE" w:rsidRPr="004D69DB" w:rsidRDefault="0023136E" w:rsidP="006B729C">
                          <w:pPr>
                            <w:tabs>
                              <w:tab w:val="left" w:pos="270"/>
                              <w:tab w:val="right" w:pos="8910"/>
                            </w:tabs>
                            <w:rPr>
                              <w:rFonts w:ascii="Times New Roman" w:hAnsi="Times New Roman" w:cs="Times New Roman"/>
                              <w:bCs/>
                              <w:i/>
                              <w:iCs/>
                            </w:rPr>
                          </w:pPr>
                          <w:r>
                            <w:rPr>
                              <w:rFonts w:ascii="Times New Roman" w:hAnsi="Times New Roman" w:cs="Times New Roman"/>
                              <w:bCs/>
                              <w:i/>
                              <w:iCs/>
                            </w:rPr>
                            <w:t xml:space="preserve">           </w:t>
                          </w:r>
                          <w:r w:rsidR="00F340BE" w:rsidRPr="004D69DB">
                            <w:rPr>
                              <w:rFonts w:ascii="Times New Roman" w:hAnsi="Times New Roman" w:cs="Times New Roman"/>
                              <w:bCs/>
                              <w:i/>
                              <w:iCs/>
                            </w:rPr>
                            <w:t xml:space="preserve"> </w:t>
                          </w:r>
                          <w:r>
                            <w:rPr>
                              <w:rFonts w:ascii="Times New Roman" w:hAnsi="Times New Roman" w:cs="Times New Roman"/>
                              <w:bCs/>
                              <w:i/>
                              <w:iCs/>
                            </w:rPr>
                            <w:t xml:space="preserve">                             </w:t>
                          </w:r>
                          <w:r w:rsidR="00F340BE">
                            <w:rPr>
                              <w:rFonts w:ascii="Times New Roman" w:hAnsi="Times New Roman" w:cs="Times New Roman"/>
                              <w:bCs/>
                              <w:i/>
                              <w:iCs/>
                            </w:rPr>
                            <w:t xml:space="preserve">                                                                  </w:t>
                          </w:r>
                          <w:r w:rsidR="00CB32D5">
                            <w:rPr>
                              <w:rFonts w:ascii="Times New Roman" w:hAnsi="Times New Roman" w:cs="Times New Roman"/>
                              <w:bCs/>
                              <w:i/>
                              <w:iCs/>
                            </w:rPr>
                            <w:tab/>
                            <w:t xml:space="preserve">                           </w:t>
                          </w:r>
                          <w:r w:rsidR="00F340BE" w:rsidRPr="004D69DB">
                            <w:rPr>
                              <w:rFonts w:ascii="Times New Roman" w:hAnsi="Times New Roman" w:cs="Times New Roman"/>
                              <w:bCs/>
                            </w:rPr>
                            <w:t xml:space="preserve">Wendy </w:t>
                          </w:r>
                          <w:proofErr w:type="spellStart"/>
                          <w:r w:rsidR="00F340BE" w:rsidRPr="004D69DB">
                            <w:rPr>
                              <w:rFonts w:ascii="Times New Roman" w:hAnsi="Times New Roman" w:cs="Times New Roman"/>
                              <w:bCs/>
                            </w:rPr>
                            <w:t>Heiger</w:t>
                          </w:r>
                          <w:proofErr w:type="spellEnd"/>
                          <w:r w:rsidR="00F340BE" w:rsidRPr="004D69DB">
                            <w:rPr>
                              <w:rFonts w:ascii="Times New Roman" w:hAnsi="Times New Roman" w:cs="Times New Roman"/>
                              <w:bCs/>
                            </w:rPr>
                            <w:t>-Bernays, PhD, Chair</w:t>
                          </w:r>
                        </w:p>
                        <w:p w14:paraId="5F94CD3C" w14:textId="77777777" w:rsidR="00F340BE" w:rsidRPr="004D69DB" w:rsidRDefault="00F340BE" w:rsidP="006B729C">
                          <w:pPr>
                            <w:tabs>
                              <w:tab w:val="left" w:pos="270"/>
                              <w:tab w:val="left" w:pos="6030"/>
                              <w:tab w:val="right" w:pos="8910"/>
                            </w:tabs>
                            <w:rPr>
                              <w:rFonts w:ascii="Times New Roman" w:hAnsi="Times New Roman" w:cs="Times New Roman"/>
                            </w:rPr>
                          </w:pPr>
                          <w:r w:rsidRPr="004D69DB">
                            <w:rPr>
                              <w:rFonts w:ascii="Times New Roman" w:hAnsi="Times New Roman" w:cs="Times New Roman"/>
                              <w:bCs/>
                            </w:rPr>
                            <w:tab/>
                            <w:t xml:space="preserve">                                                                                                   </w:t>
                          </w:r>
                          <w:r>
                            <w:rPr>
                              <w:rFonts w:ascii="Times New Roman" w:hAnsi="Times New Roman" w:cs="Times New Roman"/>
                              <w:bCs/>
                            </w:rPr>
                            <w:t xml:space="preserve">    </w:t>
                          </w:r>
                          <w:r w:rsidR="00CB32D5">
                            <w:rPr>
                              <w:rFonts w:ascii="Times New Roman" w:hAnsi="Times New Roman" w:cs="Times New Roman"/>
                              <w:bCs/>
                            </w:rPr>
                            <w:t xml:space="preserve">                           </w:t>
                          </w:r>
                          <w:r>
                            <w:rPr>
                              <w:rFonts w:ascii="Times New Roman" w:hAnsi="Times New Roman" w:cs="Times New Roman"/>
                              <w:bCs/>
                            </w:rPr>
                            <w:t>D</w:t>
                          </w:r>
                          <w:r w:rsidRPr="004D69DB">
                            <w:rPr>
                              <w:rFonts w:ascii="Times New Roman" w:hAnsi="Times New Roman" w:cs="Times New Roman"/>
                              <w:bCs/>
                            </w:rPr>
                            <w:t>avid S. Geller, M.D., Vice Chair</w:t>
                          </w:r>
                        </w:p>
                        <w:p w14:paraId="6A926CE2" w14:textId="77777777" w:rsidR="00F340BE" w:rsidRPr="004D69DB" w:rsidRDefault="00DF298D" w:rsidP="006B729C">
                          <w:pPr>
                            <w:tabs>
                              <w:tab w:val="left" w:pos="270"/>
                              <w:tab w:val="left" w:pos="6030"/>
                              <w:tab w:val="right" w:pos="8910"/>
                            </w:tabs>
                            <w:rPr>
                              <w:rFonts w:ascii="Times New Roman" w:hAnsi="Times New Roman" w:cs="Times New Roman"/>
                              <w:bCs/>
                            </w:rPr>
                          </w:pPr>
                          <w:r>
                            <w:rPr>
                              <w:rFonts w:ascii="Times New Roman" w:hAnsi="Times New Roman" w:cs="Times New Roman"/>
                              <w:bCs/>
                            </w:rPr>
                            <w:tab/>
                            <w:t xml:space="preserve">                                           </w:t>
                          </w:r>
                          <w:r w:rsidR="00F340BE" w:rsidRPr="004D69DB">
                            <w:rPr>
                              <w:rFonts w:ascii="Times New Roman" w:hAnsi="Times New Roman" w:cs="Times New Roman"/>
                              <w:bCs/>
                            </w:rPr>
                            <w:t xml:space="preserve">                                                          </w:t>
                          </w:r>
                          <w:r w:rsidR="00F340BE">
                            <w:rPr>
                              <w:rFonts w:ascii="Times New Roman" w:hAnsi="Times New Roman" w:cs="Times New Roman"/>
                              <w:bCs/>
                            </w:rPr>
                            <w:t xml:space="preserve">    </w:t>
                          </w:r>
                          <w:r w:rsidR="00CB32D5">
                            <w:rPr>
                              <w:rFonts w:ascii="Times New Roman" w:hAnsi="Times New Roman" w:cs="Times New Roman"/>
                              <w:bCs/>
                            </w:rPr>
                            <w:t xml:space="preserve">                         </w:t>
                          </w:r>
                          <w:r w:rsidR="00F340BE" w:rsidRPr="004D69DB">
                            <w:rPr>
                              <w:rFonts w:ascii="Times New Roman" w:hAnsi="Times New Roman" w:cs="Times New Roman"/>
                              <w:bCs/>
                              <w:iCs/>
                            </w:rPr>
                            <w:t>Jillian Tung, M.D., MPH</w:t>
                          </w:r>
                        </w:p>
                        <w:p w14:paraId="0E67FE22" w14:textId="77777777" w:rsidR="00F340BE" w:rsidRPr="004D69DB" w:rsidRDefault="00DF298D" w:rsidP="006B729C">
                          <w:pPr>
                            <w:tabs>
                              <w:tab w:val="left" w:pos="270"/>
                              <w:tab w:val="left" w:pos="6030"/>
                              <w:tab w:val="right" w:pos="8910"/>
                            </w:tabs>
                            <w:rPr>
                              <w:rFonts w:ascii="Times New Roman" w:hAnsi="Times New Roman" w:cs="Times New Roman"/>
                              <w:bCs/>
                            </w:rPr>
                          </w:pPr>
                          <w:r>
                            <w:rPr>
                              <w:rFonts w:ascii="Times New Roman" w:hAnsi="Times New Roman" w:cs="Times New Roman"/>
                              <w:i/>
                              <w:iCs/>
                            </w:rPr>
                            <w:tab/>
                          </w:r>
                          <w:r w:rsidR="00F340BE">
                            <w:rPr>
                              <w:rFonts w:ascii="Times New Roman" w:hAnsi="Times New Roman" w:cs="Times New Roman"/>
                              <w:bCs/>
                            </w:rPr>
                            <w:tab/>
                          </w:r>
                          <w:r w:rsidR="00CB32D5">
                            <w:rPr>
                              <w:rFonts w:ascii="Times New Roman" w:hAnsi="Times New Roman" w:cs="Times New Roman"/>
                              <w:bCs/>
                            </w:rPr>
                            <w:t xml:space="preserve">                         </w:t>
                          </w:r>
                          <w:r w:rsidR="00F340BE" w:rsidRPr="004D69DB">
                            <w:rPr>
                              <w:rFonts w:ascii="Times New Roman" w:hAnsi="Times New Roman" w:cs="Times New Roman"/>
                              <w:bCs/>
                            </w:rPr>
                            <w:t>Susan Wolf-Fordham, J.D., M.P.A</w:t>
                          </w:r>
                        </w:p>
                        <w:p w14:paraId="468D24A2" w14:textId="35681C35" w:rsidR="00F340BE" w:rsidRPr="004D69DB" w:rsidRDefault="00F340BE" w:rsidP="006B729C">
                          <w:pPr>
                            <w:tabs>
                              <w:tab w:val="left" w:pos="270"/>
                              <w:tab w:val="left" w:pos="6030"/>
                              <w:tab w:val="right" w:pos="8910"/>
                            </w:tabs>
                            <w:rPr>
                              <w:rFonts w:ascii="Times New Roman" w:hAnsi="Times New Roman" w:cs="Times New Roman"/>
                              <w:bCs/>
                            </w:rPr>
                          </w:pPr>
                          <w:r w:rsidRPr="004D69DB">
                            <w:rPr>
                              <w:rFonts w:ascii="Times New Roman" w:hAnsi="Times New Roman" w:cs="Times New Roman"/>
                              <w:bCs/>
                            </w:rPr>
                            <w:tab/>
                          </w:r>
                          <w:r w:rsidRPr="004D69DB">
                            <w:rPr>
                              <w:rFonts w:ascii="Times New Roman" w:hAnsi="Times New Roman" w:cs="Times New Roman"/>
                              <w:bCs/>
                            </w:rPr>
                            <w:tab/>
                          </w:r>
                          <w:r w:rsidR="00CB32D5">
                            <w:rPr>
                              <w:rFonts w:ascii="Times New Roman" w:hAnsi="Times New Roman" w:cs="Times New Roman"/>
                              <w:bCs/>
                            </w:rPr>
                            <w:t xml:space="preserve">                         </w:t>
                          </w:r>
                          <w:r w:rsidRPr="004D69DB">
                            <w:rPr>
                              <w:rFonts w:ascii="Times New Roman" w:hAnsi="Times New Roman" w:cs="Times New Roman"/>
                              <w:bCs/>
                            </w:rPr>
                            <w:t>Shoolah Escott, MS, MT(ASCP)</w:t>
                          </w:r>
                        </w:p>
                        <w:p w14:paraId="2FC3433A" w14:textId="77777777" w:rsidR="00F340BE" w:rsidRPr="004D69DB" w:rsidRDefault="00F340BE" w:rsidP="00F340BE">
                          <w:pPr>
                            <w:rPr>
                              <w:rFonts w:ascii="Times New Roman" w:hAnsi="Times New Roman" w:cs="Times New Roman"/>
                              <w:sz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C5221B" id="Text Box 7" o:spid="_x0000_s1029" type="#_x0000_t202" style="position:absolute;margin-left:-5.75pt;margin-top:20.7pt;width:590.3pt;height:89.5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" filled="f" stroked="f">
              <v:textbox>
                <w:txbxContent>
                  <w:p w14:paraId="70434442" w14:textId="33ACF3AE" w:rsidR="00F340BE" w:rsidRPr="004D69DB" w:rsidRDefault="0023136E" w:rsidP="006B729C">
                    <w:pPr>
                      <w:tabs>
                        <w:tab w:val="left" w:pos="270"/>
                        <w:tab w:val="right" w:pos="8910"/>
                      </w:tabs>
                      <w:rPr>
                        <w:rFonts w:ascii="Times New Roman" w:hAnsi="Times New Roman" w:cs="Times New Roman"/>
                      </w:rPr>
                    </w:pPr>
                    <w:r>
                      <w:rPr>
                        <w:rFonts w:ascii="Times New Roman" w:hAnsi="Times New Roman" w:cs="Times New Roman"/>
                        <w:bCs/>
                      </w:rPr>
                      <w:tab/>
                    </w:r>
                    <w:r>
                      <w:rPr>
                        <w:rFonts w:ascii="Times New Roman" w:hAnsi="Times New Roman" w:cs="Times New Roman"/>
                        <w:bCs/>
                      </w:rPr>
                      <w:tab/>
                    </w:r>
                    <w:r w:rsidR="00F340BE" w:rsidRPr="004D69DB">
                      <w:rPr>
                        <w:rFonts w:ascii="Times New Roman" w:hAnsi="Times New Roman" w:cs="Times New Roman"/>
                        <w:b/>
                        <w:bCs/>
                        <w:u w:val="single"/>
                      </w:rPr>
                      <w:t>Board of Health</w:t>
                    </w:r>
                  </w:p>
                  <w:p w14:paraId="5F9E8658" w14:textId="5FD6F52D" w:rsidR="00F340BE" w:rsidRPr="004D69DB" w:rsidRDefault="0023136E" w:rsidP="006B729C">
                    <w:pPr>
                      <w:tabs>
                        <w:tab w:val="left" w:pos="270"/>
                        <w:tab w:val="right" w:pos="8910"/>
                      </w:tabs>
                      <w:rPr>
                        <w:rFonts w:ascii="Times New Roman" w:hAnsi="Times New Roman" w:cs="Times New Roman"/>
                        <w:bCs/>
                        <w:i/>
                        <w:iCs/>
                      </w:rPr>
                    </w:pPr>
                    <w:r>
                      <w:rPr>
                        <w:rFonts w:ascii="Times New Roman" w:hAnsi="Times New Roman" w:cs="Times New Roman"/>
                        <w:bCs/>
                        <w:i/>
                        <w:iCs/>
                      </w:rPr>
                      <w:t xml:space="preserve">           </w:t>
                    </w:r>
                    <w:r w:rsidR="00F340BE" w:rsidRPr="004D69DB">
                      <w:rPr>
                        <w:rFonts w:ascii="Times New Roman" w:hAnsi="Times New Roman" w:cs="Times New Roman"/>
                        <w:bCs/>
                        <w:i/>
                        <w:iCs/>
                      </w:rPr>
                      <w:t xml:space="preserve"> </w:t>
                    </w:r>
                    <w:r>
                      <w:rPr>
                        <w:rFonts w:ascii="Times New Roman" w:hAnsi="Times New Roman" w:cs="Times New Roman"/>
                        <w:bCs/>
                        <w:i/>
                        <w:iCs/>
                      </w:rPr>
                      <w:t xml:space="preserve">                             </w:t>
                    </w:r>
                    <w:r w:rsidR="00F340BE">
                      <w:rPr>
                        <w:rFonts w:ascii="Times New Roman" w:hAnsi="Times New Roman" w:cs="Times New Roman"/>
                        <w:bCs/>
                        <w:i/>
                        <w:iCs/>
                      </w:rPr>
                      <w:t xml:space="preserve">                                                                  </w:t>
                    </w:r>
                    <w:r w:rsidR="00CB32D5">
                      <w:rPr>
                        <w:rFonts w:ascii="Times New Roman" w:hAnsi="Times New Roman" w:cs="Times New Roman"/>
                        <w:bCs/>
                        <w:i/>
                        <w:iCs/>
                      </w:rPr>
                      <w:tab/>
                      <w:t xml:space="preserve">                           </w:t>
                    </w:r>
                    <w:r w:rsidR="00F340BE" w:rsidRPr="004D69DB">
                      <w:rPr>
                        <w:rFonts w:ascii="Times New Roman" w:hAnsi="Times New Roman" w:cs="Times New Roman"/>
                        <w:bCs/>
                      </w:rPr>
                      <w:t xml:space="preserve">Wendy </w:t>
                    </w:r>
                    <w:proofErr w:type="spellStart"/>
                    <w:r w:rsidR="00F340BE" w:rsidRPr="004D69DB">
                      <w:rPr>
                        <w:rFonts w:ascii="Times New Roman" w:hAnsi="Times New Roman" w:cs="Times New Roman"/>
                        <w:bCs/>
                      </w:rPr>
                      <w:t>Heiger</w:t>
                    </w:r>
                    <w:proofErr w:type="spellEnd"/>
                    <w:r w:rsidR="00F340BE" w:rsidRPr="004D69DB">
                      <w:rPr>
                        <w:rFonts w:ascii="Times New Roman" w:hAnsi="Times New Roman" w:cs="Times New Roman"/>
                        <w:bCs/>
                      </w:rPr>
                      <w:t>-Bernays, PhD, Chair</w:t>
                    </w:r>
                  </w:p>
                  <w:p w14:paraId="5F94CD3C" w14:textId="77777777" w:rsidR="00F340BE" w:rsidRPr="004D69DB" w:rsidRDefault="00F340BE" w:rsidP="006B729C">
                    <w:pPr>
                      <w:tabs>
                        <w:tab w:val="left" w:pos="270"/>
                        <w:tab w:val="left" w:pos="6030"/>
                        <w:tab w:val="right" w:pos="8910"/>
                      </w:tabs>
                      <w:rPr>
                        <w:rFonts w:ascii="Times New Roman" w:hAnsi="Times New Roman" w:cs="Times New Roman"/>
                      </w:rPr>
                    </w:pPr>
                    <w:r w:rsidRPr="004D69DB">
                      <w:rPr>
                        <w:rFonts w:ascii="Times New Roman" w:hAnsi="Times New Roman" w:cs="Times New Roman"/>
                        <w:bCs/>
                      </w:rPr>
                      <w:tab/>
                      <w:t xml:space="preserve">                                                                                                   </w:t>
                    </w:r>
                    <w:r>
                      <w:rPr>
                        <w:rFonts w:ascii="Times New Roman" w:hAnsi="Times New Roman" w:cs="Times New Roman"/>
                        <w:bCs/>
                      </w:rPr>
                      <w:t xml:space="preserve">    </w:t>
                    </w:r>
                    <w:r w:rsidR="00CB32D5">
                      <w:rPr>
                        <w:rFonts w:ascii="Times New Roman" w:hAnsi="Times New Roman" w:cs="Times New Roman"/>
                        <w:bCs/>
                      </w:rPr>
                      <w:t xml:space="preserve">                           </w:t>
                    </w:r>
                    <w:r>
                      <w:rPr>
                        <w:rFonts w:ascii="Times New Roman" w:hAnsi="Times New Roman" w:cs="Times New Roman"/>
                        <w:bCs/>
                      </w:rPr>
                      <w:t>D</w:t>
                    </w:r>
                    <w:r w:rsidRPr="004D69DB">
                      <w:rPr>
                        <w:rFonts w:ascii="Times New Roman" w:hAnsi="Times New Roman" w:cs="Times New Roman"/>
                        <w:bCs/>
                      </w:rPr>
                      <w:t>avid S. Geller, M.D., Vice Chair</w:t>
                    </w:r>
                  </w:p>
                  <w:p w14:paraId="6A926CE2" w14:textId="77777777" w:rsidR="00F340BE" w:rsidRPr="004D69DB" w:rsidRDefault="00DF298D" w:rsidP="006B729C">
                    <w:pPr>
                      <w:tabs>
                        <w:tab w:val="left" w:pos="270"/>
                        <w:tab w:val="left" w:pos="6030"/>
                        <w:tab w:val="right" w:pos="8910"/>
                      </w:tabs>
                      <w:rPr>
                        <w:rFonts w:ascii="Times New Roman" w:hAnsi="Times New Roman" w:cs="Times New Roman"/>
                        <w:bCs/>
                      </w:rPr>
                    </w:pPr>
                    <w:r>
                      <w:rPr>
                        <w:rFonts w:ascii="Times New Roman" w:hAnsi="Times New Roman" w:cs="Times New Roman"/>
                        <w:bCs/>
                      </w:rPr>
                      <w:tab/>
                      <w:t xml:space="preserve">                                           </w:t>
                    </w:r>
                    <w:r w:rsidR="00F340BE" w:rsidRPr="004D69DB">
                      <w:rPr>
                        <w:rFonts w:ascii="Times New Roman" w:hAnsi="Times New Roman" w:cs="Times New Roman"/>
                        <w:bCs/>
                      </w:rPr>
                      <w:t xml:space="preserve">                                                          </w:t>
                    </w:r>
                    <w:r w:rsidR="00F340BE">
                      <w:rPr>
                        <w:rFonts w:ascii="Times New Roman" w:hAnsi="Times New Roman" w:cs="Times New Roman"/>
                        <w:bCs/>
                      </w:rPr>
                      <w:t xml:space="preserve">    </w:t>
                    </w:r>
                    <w:r w:rsidR="00CB32D5">
                      <w:rPr>
                        <w:rFonts w:ascii="Times New Roman" w:hAnsi="Times New Roman" w:cs="Times New Roman"/>
                        <w:bCs/>
                      </w:rPr>
                      <w:t xml:space="preserve">                         </w:t>
                    </w:r>
                    <w:r w:rsidR="00F340BE" w:rsidRPr="004D69DB">
                      <w:rPr>
                        <w:rFonts w:ascii="Times New Roman" w:hAnsi="Times New Roman" w:cs="Times New Roman"/>
                        <w:bCs/>
                        <w:iCs/>
                      </w:rPr>
                      <w:t>Jillian Tung, M.D., MPH</w:t>
                    </w:r>
                  </w:p>
                  <w:p w14:paraId="0E67FE22" w14:textId="77777777" w:rsidR="00F340BE" w:rsidRPr="004D69DB" w:rsidRDefault="00DF298D" w:rsidP="006B729C">
                    <w:pPr>
                      <w:tabs>
                        <w:tab w:val="left" w:pos="270"/>
                        <w:tab w:val="left" w:pos="6030"/>
                        <w:tab w:val="right" w:pos="8910"/>
                      </w:tabs>
                      <w:rPr>
                        <w:rFonts w:ascii="Times New Roman" w:hAnsi="Times New Roman" w:cs="Times New Roman"/>
                        <w:bCs/>
                      </w:rPr>
                    </w:pPr>
                    <w:r>
                      <w:rPr>
                        <w:rFonts w:ascii="Times New Roman" w:hAnsi="Times New Roman" w:cs="Times New Roman"/>
                        <w:i/>
                        <w:iCs/>
                      </w:rPr>
                      <w:tab/>
                    </w:r>
                    <w:r w:rsidR="00F340BE">
                      <w:rPr>
                        <w:rFonts w:ascii="Times New Roman" w:hAnsi="Times New Roman" w:cs="Times New Roman"/>
                        <w:bCs/>
                      </w:rPr>
                      <w:tab/>
                    </w:r>
                    <w:r w:rsidR="00CB32D5">
                      <w:rPr>
                        <w:rFonts w:ascii="Times New Roman" w:hAnsi="Times New Roman" w:cs="Times New Roman"/>
                        <w:bCs/>
                      </w:rPr>
                      <w:t xml:space="preserve">                         </w:t>
                    </w:r>
                    <w:r w:rsidR="00F340BE" w:rsidRPr="004D69DB">
                      <w:rPr>
                        <w:rFonts w:ascii="Times New Roman" w:hAnsi="Times New Roman" w:cs="Times New Roman"/>
                        <w:bCs/>
                      </w:rPr>
                      <w:t>Susan Wolf-Fordham, J.D., M.P.A</w:t>
                    </w:r>
                  </w:p>
                  <w:p w14:paraId="468D24A2" w14:textId="35681C35" w:rsidR="00F340BE" w:rsidRPr="004D69DB" w:rsidRDefault="00F340BE" w:rsidP="006B729C">
                    <w:pPr>
                      <w:tabs>
                        <w:tab w:val="left" w:pos="270"/>
                        <w:tab w:val="left" w:pos="6030"/>
                        <w:tab w:val="right" w:pos="8910"/>
                      </w:tabs>
                      <w:rPr>
                        <w:rFonts w:ascii="Times New Roman" w:hAnsi="Times New Roman" w:cs="Times New Roman"/>
                        <w:bCs/>
                      </w:rPr>
                    </w:pPr>
                    <w:r w:rsidRPr="004D69DB">
                      <w:rPr>
                        <w:rFonts w:ascii="Times New Roman" w:hAnsi="Times New Roman" w:cs="Times New Roman"/>
                        <w:bCs/>
                      </w:rPr>
                      <w:tab/>
                    </w:r>
                    <w:r w:rsidRPr="004D69DB">
                      <w:rPr>
                        <w:rFonts w:ascii="Times New Roman" w:hAnsi="Times New Roman" w:cs="Times New Roman"/>
                        <w:bCs/>
                      </w:rPr>
                      <w:tab/>
                    </w:r>
                    <w:r w:rsidR="00CB32D5">
                      <w:rPr>
                        <w:rFonts w:ascii="Times New Roman" w:hAnsi="Times New Roman" w:cs="Times New Roman"/>
                        <w:bCs/>
                      </w:rPr>
                      <w:t xml:space="preserve">                         </w:t>
                    </w:r>
                    <w:r w:rsidRPr="004D69DB">
                      <w:rPr>
                        <w:rFonts w:ascii="Times New Roman" w:hAnsi="Times New Roman" w:cs="Times New Roman"/>
                        <w:bCs/>
                      </w:rPr>
                      <w:t>Shoolah Escott, MS, MT(ASCP)</w:t>
                    </w:r>
                  </w:p>
                  <w:p w14:paraId="2FC3433A" w14:textId="77777777" w:rsidR="00F340BE" w:rsidRPr="004D69DB" w:rsidRDefault="00F340BE" w:rsidP="00F340BE">
                    <w:pPr>
                      <w:rPr>
                        <w:rFonts w:ascii="Times New Roman" w:hAnsi="Times New Roman" w:cs="Times New Roman"/>
                        <w:sz w:val="24"/>
                      </w:rPr>
                    </w:pPr>
                  </w:p>
                </w:txbxContent>
              </v:textbox>
              <w10:wrap type="square" anchorx="margin"/>
            </v:shape>
          </w:pict>
        </mc:Fallback>
      </mc:AlternateContent>
    </w:r>
  </w:p>
  <w:p w14:paraId="00EAD2B4" w14:textId="4076E135" w:rsidR="00F340BE" w:rsidRPr="00F340BE" w:rsidRDefault="00F340BE">
    <w:pPr>
      <w:pStyle w:val="Header"/>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A438EA"/>
    <w:multiLevelType w:val="hybridMultilevel"/>
    <w:tmpl w:val="827E8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9EA5598"/>
    <w:multiLevelType w:val="hybridMultilevel"/>
    <w:tmpl w:val="9DB4A0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2696732">
    <w:abstractNumId w:val="0"/>
  </w:num>
  <w:num w:numId="2" w16cid:durableId="130751579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9DB"/>
    <w:rsid w:val="00034047"/>
    <w:rsid w:val="000671DA"/>
    <w:rsid w:val="0015234E"/>
    <w:rsid w:val="001B6668"/>
    <w:rsid w:val="001C2351"/>
    <w:rsid w:val="00205D00"/>
    <w:rsid w:val="00216445"/>
    <w:rsid w:val="0023136E"/>
    <w:rsid w:val="0026393F"/>
    <w:rsid w:val="00392EFB"/>
    <w:rsid w:val="00493FF3"/>
    <w:rsid w:val="004D69DB"/>
    <w:rsid w:val="005D6A92"/>
    <w:rsid w:val="006B6E8B"/>
    <w:rsid w:val="006B729C"/>
    <w:rsid w:val="006C2569"/>
    <w:rsid w:val="0073339F"/>
    <w:rsid w:val="00782A26"/>
    <w:rsid w:val="00793E8D"/>
    <w:rsid w:val="007A1AB8"/>
    <w:rsid w:val="008467C2"/>
    <w:rsid w:val="00870DB5"/>
    <w:rsid w:val="009F4500"/>
    <w:rsid w:val="009F46A3"/>
    <w:rsid w:val="00A14D96"/>
    <w:rsid w:val="00AB2148"/>
    <w:rsid w:val="00B511C1"/>
    <w:rsid w:val="00BD28E4"/>
    <w:rsid w:val="00BD5F92"/>
    <w:rsid w:val="00CB32D5"/>
    <w:rsid w:val="00CC3BCA"/>
    <w:rsid w:val="00CC673B"/>
    <w:rsid w:val="00DF1E5C"/>
    <w:rsid w:val="00DF298D"/>
    <w:rsid w:val="00E2312C"/>
    <w:rsid w:val="00F310C3"/>
    <w:rsid w:val="00F340B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6B9FA9"/>
  <w15:chartTrackingRefBased/>
  <w15:docId w15:val="{80CE6561-F427-47BA-9095-6D6D03529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D69DB"/>
    <w:pPr>
      <w:tabs>
        <w:tab w:val="center" w:pos="4680"/>
        <w:tab w:val="right" w:pos="9360"/>
      </w:tabs>
    </w:pPr>
  </w:style>
  <w:style w:type="character" w:customStyle="1" w:styleId="HeaderChar">
    <w:name w:val="Header Char"/>
    <w:basedOn w:val="DefaultParagraphFont"/>
    <w:link w:val="Header"/>
    <w:rsid w:val="004D69DB"/>
  </w:style>
  <w:style w:type="paragraph" w:styleId="Footer">
    <w:name w:val="footer"/>
    <w:basedOn w:val="Normal"/>
    <w:link w:val="FooterChar"/>
    <w:uiPriority w:val="99"/>
    <w:unhideWhenUsed/>
    <w:rsid w:val="004D69DB"/>
    <w:pPr>
      <w:tabs>
        <w:tab w:val="center" w:pos="4680"/>
        <w:tab w:val="right" w:pos="9360"/>
      </w:tabs>
    </w:pPr>
  </w:style>
  <w:style w:type="character" w:customStyle="1" w:styleId="FooterChar">
    <w:name w:val="Footer Char"/>
    <w:basedOn w:val="DefaultParagraphFont"/>
    <w:link w:val="Footer"/>
    <w:uiPriority w:val="99"/>
    <w:rsid w:val="004D69DB"/>
  </w:style>
  <w:style w:type="paragraph" w:customStyle="1" w:styleId="Default">
    <w:name w:val="Default"/>
    <w:rsid w:val="00F340BE"/>
    <w:pPr>
      <w:widowControl w:val="0"/>
      <w:autoSpaceDE w:val="0"/>
      <w:autoSpaceDN w:val="0"/>
      <w:adjustRightInd w:val="0"/>
    </w:pPr>
    <w:rPr>
      <w:rFonts w:ascii="Times New Roman" w:eastAsia="Times New Roman" w:hAnsi="Times New Roman" w:cs="Times New Roman"/>
      <w:color w:val="000000"/>
      <w:sz w:val="24"/>
      <w:szCs w:val="24"/>
    </w:rPr>
  </w:style>
  <w:style w:type="character" w:styleId="Hyperlink">
    <w:name w:val="Hyperlink"/>
    <w:basedOn w:val="DefaultParagraphFont"/>
    <w:uiPriority w:val="99"/>
    <w:unhideWhenUsed/>
    <w:rsid w:val="0073339F"/>
    <w:rPr>
      <w:color w:val="0563C1" w:themeColor="hyperlink"/>
      <w:u w:val="single"/>
    </w:rPr>
  </w:style>
  <w:style w:type="paragraph" w:styleId="ListParagraph">
    <w:name w:val="List Paragraph"/>
    <w:basedOn w:val="Normal"/>
    <w:uiPriority w:val="34"/>
    <w:qFormat/>
    <w:rsid w:val="00493FF3"/>
    <w:pPr>
      <w:spacing w:after="160" w:line="278" w:lineRule="auto"/>
      <w:ind w:left="720"/>
      <w:contextualSpacing/>
    </w:pPr>
    <w:rPr>
      <w:rFonts w:ascii="Aptos" w:eastAsia="Aptos" w:hAnsi="Aptos" w:cs="Aptos"/>
      <w:sz w:val="24"/>
      <w:szCs w:val="24"/>
      <w:lang w:val="en" w:bidi="he-IL"/>
    </w:rPr>
  </w:style>
  <w:style w:type="character" w:styleId="FootnoteReference">
    <w:name w:val="footnote reference"/>
    <w:basedOn w:val="DefaultParagraphFont"/>
    <w:uiPriority w:val="99"/>
    <w:semiHidden/>
    <w:unhideWhenUsed/>
    <w:rsid w:val="00493FF3"/>
    <w:rPr>
      <w:vertAlign w:val="superscript"/>
    </w:rPr>
  </w:style>
  <w:style w:type="character" w:styleId="UnresolvedMention">
    <w:name w:val="Unresolved Mention"/>
    <w:basedOn w:val="DefaultParagraphFont"/>
    <w:uiPriority w:val="99"/>
    <w:semiHidden/>
    <w:unhideWhenUsed/>
    <w:rsid w:val="00493FF3"/>
    <w:rPr>
      <w:color w:val="605E5C"/>
      <w:shd w:val="clear" w:color="auto" w:fill="E1DFDD"/>
    </w:rPr>
  </w:style>
  <w:style w:type="paragraph" w:styleId="Revision">
    <w:name w:val="Revision"/>
    <w:hidden/>
    <w:uiPriority w:val="99"/>
    <w:semiHidden/>
    <w:rsid w:val="00205D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file:////Users/wendybernays/Downloads/Piagno%20H,%20Afshari%20R.%20Mercury%20from%20crematoriums:%20human%20health%20risk%20assessment%20and%20estimate%20of%20total%20emissions%20in%20British%20Columbia.%20Can%20J%20Public%20Health.%202020%20Dec;111(6):1011-1019.%20doi:%2010.17269/s41997-020-00327-0.%20Epub%202020%20Jun%2010.%20PMID:%2032524506;%20PMCID:%20PMC7728964." TargetMode="External"/><Relationship Id="rId2" Type="http://schemas.openxmlformats.org/officeDocument/2006/relationships/hyperlink" Target="https://www.mass.gov/how-to/cpa-crematory-comprehensive-plan-application-for-a-crematory-aq-02-03" TargetMode="External"/><Relationship Id="rId1" Type="http://schemas.openxmlformats.org/officeDocument/2006/relationships/hyperlink" Target="https://mass-eoeea.maps.arcgis.com/apps/MapSeries/index.html?appid=535e4419dc0545be980545a0eeaf9b53" TargetMode="External"/><Relationship Id="rId5" Type="http://schemas.openxmlformats.org/officeDocument/2006/relationships/hyperlink" Target="file:////Users/rtung/Downloads/Maher%20T,%20Kong%20N,%20Spray%20R,%20Lee%20S,%20Gurgel%20S,%20Waks%20J,%20Kramer%20DB,%20Ellenbogen%20KA,%20Zimetbaum%20P,%20d'Avila%20A.%20Safety%20and%20behavior%20of%20implantable%20electronic%20devices%20during%20cremation.%20Heart%20Rhythm.%202025%20Apr;22(4):1073-1079.%20doi:%2010.1016/j.hrthm.2024.08.031.%20Epub%202024%20Aug%2021.%20PMID:%2039154877" TargetMode="External"/><Relationship Id="rId4" Type="http://schemas.openxmlformats.org/officeDocument/2006/relationships/hyperlink" Target="file:///Tibau%20AV,%20Grube%20BD.%20Mercury%20Contamination%20from%20Dental%20Amalgam.%20J%20Health%20Pollut.%202019%20Jun%204%3B9(22)/190612.%20doi/%2010.5696:2156-9614-9.22.190612.%20PMID/%2031259088%3B%20PMCID/%20PMC6555253."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t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D52AC7-CE97-4E49-8A12-0A0A56E5B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362</Words>
  <Characters>2068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McCartin</dc:creator>
  <cp:keywords/>
  <dc:description/>
  <cp:lastModifiedBy>Roger Tung</cp:lastModifiedBy>
  <cp:revision>2</cp:revision>
  <cp:lastPrinted>2025-10-15T19:34:00Z</cp:lastPrinted>
  <dcterms:created xsi:type="dcterms:W3CDTF">2025-11-19T14:50:00Z</dcterms:created>
  <dcterms:modified xsi:type="dcterms:W3CDTF">2025-11-19T14:50:00Z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e97b2ddd5be38f8298c984509d9388be9d6964d45515322cebe4413666693988</vt:lpwstr>
  </property>
</Properties>
</file>