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F9C00" w14:textId="254F5D24" w:rsidR="008E298C" w:rsidRPr="00F34623" w:rsidRDefault="008E298C" w:rsidP="008E298C">
      <w:pPr>
        <w:spacing w:after="0" w:line="240" w:lineRule="auto"/>
      </w:pPr>
      <w:proofErr w:type="gramStart"/>
      <w:r w:rsidRPr="00F34623">
        <w:t>June  19</w:t>
      </w:r>
      <w:proofErr w:type="gramEnd"/>
      <w:r w:rsidRPr="00F34623">
        <w:t>, 2024</w:t>
      </w:r>
    </w:p>
    <w:p w14:paraId="66B3B0F4" w14:textId="525398D2" w:rsidR="008E298C" w:rsidRPr="00F34623" w:rsidRDefault="008E298C" w:rsidP="008E298C">
      <w:pPr>
        <w:spacing w:after="0" w:line="240" w:lineRule="auto"/>
      </w:pPr>
      <w:r w:rsidRPr="00F34623">
        <w:t>Janet Caron/</w:t>
      </w:r>
      <w:proofErr w:type="spellStart"/>
      <w:r w:rsidRPr="00F34623">
        <w:t>Veatriki</w:t>
      </w:r>
      <w:proofErr w:type="spellEnd"/>
      <w:r w:rsidRPr="00F34623">
        <w:t xml:space="preserve"> </w:t>
      </w:r>
      <w:proofErr w:type="spellStart"/>
      <w:r w:rsidRPr="00F34623">
        <w:t>Dagkalakou</w:t>
      </w:r>
      <w:proofErr w:type="spellEnd"/>
    </w:p>
    <w:p w14:paraId="54A73DD4" w14:textId="4C425CFD" w:rsidR="008E298C" w:rsidRPr="00F34623" w:rsidRDefault="008E298C" w:rsidP="008E298C">
      <w:pPr>
        <w:spacing w:after="0" w:line="240" w:lineRule="auto"/>
      </w:pPr>
      <w:r w:rsidRPr="00F34623">
        <w:t>MSBA Project Manager</w:t>
      </w:r>
    </w:p>
    <w:p w14:paraId="06287AB9" w14:textId="4A0E9545" w:rsidR="008E298C" w:rsidRPr="00F34623" w:rsidRDefault="008E298C" w:rsidP="008E298C">
      <w:pPr>
        <w:spacing w:after="0" w:line="240" w:lineRule="auto"/>
      </w:pPr>
      <w:r w:rsidRPr="00F34623">
        <w:t>Massachusetts School Building Authority</w:t>
      </w:r>
    </w:p>
    <w:p w14:paraId="79217816" w14:textId="5BD7BD0A" w:rsidR="008E298C" w:rsidRPr="00F34623" w:rsidRDefault="008E298C" w:rsidP="008E298C">
      <w:pPr>
        <w:spacing w:after="0" w:line="240" w:lineRule="auto"/>
      </w:pPr>
      <w:r w:rsidRPr="00F34623">
        <w:t>40 Broad Street, Suite 500</w:t>
      </w:r>
    </w:p>
    <w:p w14:paraId="7968CBBE" w14:textId="53BFA603" w:rsidR="008E298C" w:rsidRPr="00F34623" w:rsidRDefault="008E298C" w:rsidP="008E298C">
      <w:pPr>
        <w:spacing w:after="0" w:line="240" w:lineRule="auto"/>
      </w:pPr>
      <w:r w:rsidRPr="00F34623">
        <w:t>Boston, MA. 02109</w:t>
      </w:r>
    </w:p>
    <w:p w14:paraId="050EC333" w14:textId="77777777" w:rsidR="008E298C" w:rsidRPr="00F34623" w:rsidRDefault="008E298C" w:rsidP="008E298C">
      <w:pPr>
        <w:spacing w:after="0" w:line="240" w:lineRule="auto"/>
      </w:pPr>
    </w:p>
    <w:p w14:paraId="53EC3591" w14:textId="76671863" w:rsidR="008E298C" w:rsidRPr="00F34623" w:rsidRDefault="008E298C" w:rsidP="008E298C">
      <w:pPr>
        <w:spacing w:after="0" w:line="240" w:lineRule="auto"/>
      </w:pPr>
      <w:r w:rsidRPr="00F34623">
        <w:t>Re: Lexington High School Project</w:t>
      </w:r>
    </w:p>
    <w:p w14:paraId="109E04CE" w14:textId="45608E75" w:rsidR="008E298C" w:rsidRPr="00F34623" w:rsidRDefault="008E298C" w:rsidP="008E298C">
      <w:pPr>
        <w:spacing w:after="0" w:line="240" w:lineRule="auto"/>
      </w:pPr>
      <w:r w:rsidRPr="00F34623">
        <w:t xml:space="preserve">        Preliminary Design Program Submission</w:t>
      </w:r>
    </w:p>
    <w:p w14:paraId="2D6BC196" w14:textId="77777777" w:rsidR="008E298C" w:rsidRPr="00F34623" w:rsidRDefault="008E298C" w:rsidP="008E298C">
      <w:pPr>
        <w:spacing w:after="0" w:line="240" w:lineRule="auto"/>
      </w:pPr>
    </w:p>
    <w:p w14:paraId="6B8A1B08" w14:textId="70D10938" w:rsidR="008E298C" w:rsidRPr="00F34623" w:rsidRDefault="008E298C" w:rsidP="008E298C">
      <w:pPr>
        <w:spacing w:after="0" w:line="240" w:lineRule="auto"/>
      </w:pPr>
      <w:r w:rsidRPr="00F34623">
        <w:t>Dear Janet/</w:t>
      </w:r>
      <w:proofErr w:type="spellStart"/>
      <w:r w:rsidRPr="00F34623">
        <w:t>Veatriki</w:t>
      </w:r>
      <w:proofErr w:type="spellEnd"/>
      <w:r w:rsidRPr="00F34623">
        <w:t>,</w:t>
      </w:r>
    </w:p>
    <w:p w14:paraId="31C4319D" w14:textId="77777777" w:rsidR="008E298C" w:rsidRPr="00F34623" w:rsidRDefault="008E298C" w:rsidP="008E298C">
      <w:pPr>
        <w:spacing w:after="0" w:line="240" w:lineRule="auto"/>
      </w:pPr>
    </w:p>
    <w:p w14:paraId="58DF7068" w14:textId="47C8F43A" w:rsidR="008E298C" w:rsidRPr="00F34623" w:rsidRDefault="008E298C" w:rsidP="008E298C">
      <w:pPr>
        <w:spacing w:after="0" w:line="240" w:lineRule="auto"/>
      </w:pPr>
      <w:r w:rsidRPr="00F34623">
        <w:t xml:space="preserve">   I request that the MSBA require Lexington to continue in the PDP phase</w:t>
      </w:r>
      <w:r w:rsidR="00B57B06" w:rsidRPr="00F34623">
        <w:t>,</w:t>
      </w:r>
      <w:r w:rsidRPr="00F34623">
        <w:t xml:space="preserve"> asking them to file credible add/reno proposals.  </w:t>
      </w:r>
    </w:p>
    <w:p w14:paraId="5DFFC0E5" w14:textId="5293ED44" w:rsidR="008E298C" w:rsidRPr="00F34623" w:rsidRDefault="008E298C" w:rsidP="008E298C">
      <w:pPr>
        <w:spacing w:after="0" w:line="240" w:lineRule="auto"/>
      </w:pPr>
      <w:r w:rsidRPr="00F34623">
        <w:t xml:space="preserve">   Many of the filed plans look to build a new school on existing playing fields which sit on a peat bog.  This land is deeded for open space/recreation and protected under Article 97 of our State Constitution.  </w:t>
      </w:r>
      <w:r w:rsidR="00B57B06" w:rsidRPr="00F34623">
        <w:t xml:space="preserve">To use it for any other purpose would require a 2/3 vote of Lexington’s Town Meeting as well as a 2/3 vote of both chambers of the State Legislature.  Building on this land would require millions of dollars to destroy recently renovated facilities and millions more to reconstruct them elsewhere.  Not a responsible use of </w:t>
      </w:r>
      <w:proofErr w:type="gramStart"/>
      <w:r w:rsidR="00B57B06" w:rsidRPr="00F34623">
        <w:t>taxpayers</w:t>
      </w:r>
      <w:proofErr w:type="gramEnd"/>
      <w:r w:rsidR="00B57B06" w:rsidRPr="00F34623">
        <w:t xml:space="preserve"> dollars.  </w:t>
      </w:r>
      <w:r w:rsidR="0063203F" w:rsidRPr="00F34623">
        <w:t xml:space="preserve">Furthermore, the proposed new school and fields would divide Lexington’s open space/recreation complex in half, destroying the uniqueness of this facility.  Because of this and the fact that a viable </w:t>
      </w:r>
      <w:proofErr w:type="spellStart"/>
      <w:r w:rsidR="0063203F" w:rsidRPr="00F34623">
        <w:t>alternatilve</w:t>
      </w:r>
      <w:proofErr w:type="spellEnd"/>
      <w:r w:rsidR="0063203F" w:rsidRPr="00F34623">
        <w:t xml:space="preserve"> of an add/reno plan is doable, the taking of this protected land would not meet the standards necessary to overcome an </w:t>
      </w:r>
      <w:proofErr w:type="gramStart"/>
      <w:r w:rsidR="0063203F" w:rsidRPr="00F34623">
        <w:t>Article</w:t>
      </w:r>
      <w:proofErr w:type="gramEnd"/>
      <w:r w:rsidR="0063203F" w:rsidRPr="00F34623">
        <w:t xml:space="preserve"> 97 protection.  </w:t>
      </w:r>
    </w:p>
    <w:p w14:paraId="40A3D46E" w14:textId="5BD0CF17" w:rsidR="0063203F" w:rsidRPr="00F34623" w:rsidRDefault="0063203F" w:rsidP="008E298C">
      <w:pPr>
        <w:spacing w:after="0" w:line="240" w:lineRule="auto"/>
      </w:pPr>
      <w:r w:rsidRPr="00F34623">
        <w:t xml:space="preserve">   The filed renovation-only plan is not viable because it cannot accommodate enrollment in educational programs.</w:t>
      </w:r>
    </w:p>
    <w:p w14:paraId="0C67FECE" w14:textId="037395B4" w:rsidR="0063203F" w:rsidRPr="00F34623" w:rsidRDefault="0063203F" w:rsidP="008E298C">
      <w:pPr>
        <w:spacing w:after="0" w:line="240" w:lineRule="auto"/>
      </w:pPr>
      <w:r w:rsidRPr="00F34623">
        <w:t xml:space="preserve">   Unfortunately, the filed add/reno plans do not preserve the historic and</w:t>
      </w:r>
      <w:r w:rsidR="008F3584" w:rsidRPr="00F34623">
        <w:t xml:space="preserve"> most usable sections of the existing school.  The proposed add/reno plans destroy recently added buildings and renovations.  It is too costly and disruptive to on-going programs.</w:t>
      </w:r>
    </w:p>
    <w:p w14:paraId="0EFAF0B1" w14:textId="68F5BD3D" w:rsidR="008F3584" w:rsidRPr="00F34623" w:rsidRDefault="008F3584" w:rsidP="008E298C">
      <w:pPr>
        <w:spacing w:after="0" w:line="240" w:lineRule="auto"/>
      </w:pPr>
      <w:r w:rsidRPr="00F34623">
        <w:t xml:space="preserve">   An add/reno approach is clearly Lexington’s best path to renew its High School.  A plan to do so can be successful and cost effective.  Such a plan should be presented.  One from sincere efforts and community involvement.  The MSBA should require such a plan be filed.  A plan that can satisfy Lexington’s needs, save protected open/recreation space and millions of dollars for all taxpayers. </w:t>
      </w:r>
    </w:p>
    <w:p w14:paraId="0F7D4E10" w14:textId="77777777" w:rsidR="008F3584" w:rsidRPr="00F34623" w:rsidRDefault="008F3584" w:rsidP="008E298C">
      <w:pPr>
        <w:spacing w:after="0" w:line="240" w:lineRule="auto"/>
      </w:pPr>
    </w:p>
    <w:p w14:paraId="0A64E584" w14:textId="002ED775" w:rsidR="008F3584" w:rsidRPr="00F34623" w:rsidRDefault="008F3584" w:rsidP="008E298C">
      <w:pPr>
        <w:spacing w:after="0" w:line="240" w:lineRule="auto"/>
      </w:pPr>
      <w:r w:rsidRPr="00F34623">
        <w:t>Respectfully,</w:t>
      </w:r>
    </w:p>
    <w:p w14:paraId="16771595" w14:textId="77777777" w:rsidR="008F3584" w:rsidRPr="00F34623" w:rsidRDefault="008F3584" w:rsidP="008E298C">
      <w:pPr>
        <w:spacing w:after="0" w:line="240" w:lineRule="auto"/>
      </w:pPr>
    </w:p>
    <w:p w14:paraId="6310522B" w14:textId="77777777" w:rsidR="008F3584" w:rsidRPr="00F34623" w:rsidRDefault="008F3584" w:rsidP="008E298C">
      <w:pPr>
        <w:spacing w:after="0" w:line="240" w:lineRule="auto"/>
      </w:pPr>
    </w:p>
    <w:p w14:paraId="53660177" w14:textId="4E103E64" w:rsidR="008F3584" w:rsidRPr="00F34623" w:rsidRDefault="008F3584" w:rsidP="008E298C">
      <w:pPr>
        <w:spacing w:after="0" w:line="240" w:lineRule="auto"/>
      </w:pPr>
      <w:r w:rsidRPr="00F34623">
        <w:t>Peter C. J. Kelley</w:t>
      </w:r>
    </w:p>
    <w:p w14:paraId="228B9780" w14:textId="155C081E" w:rsidR="008F3584" w:rsidRPr="00F34623" w:rsidRDefault="008F3584" w:rsidP="008E298C">
      <w:pPr>
        <w:spacing w:after="0" w:line="240" w:lineRule="auto"/>
      </w:pPr>
      <w:r w:rsidRPr="00F34623">
        <w:t>Past Select Board Member 2003-2018</w:t>
      </w:r>
    </w:p>
    <w:p w14:paraId="2E6EF559" w14:textId="1E57E1A5" w:rsidR="008F3584" w:rsidRPr="00F34623" w:rsidRDefault="008F3584" w:rsidP="008E298C">
      <w:pPr>
        <w:spacing w:after="0" w:line="240" w:lineRule="auto"/>
      </w:pPr>
      <w:r w:rsidRPr="00F34623">
        <w:t>Past Permanent Building Committee Chairman, from the 1990’s- 2003</w:t>
      </w:r>
    </w:p>
    <w:p w14:paraId="5D9B7B7C" w14:textId="77777777" w:rsidR="008E298C" w:rsidRPr="00F34623" w:rsidRDefault="008E298C" w:rsidP="008E298C">
      <w:pPr>
        <w:spacing w:after="0" w:line="240" w:lineRule="auto"/>
      </w:pPr>
    </w:p>
    <w:p w14:paraId="6AB8ACE2" w14:textId="77777777" w:rsidR="008E298C" w:rsidRPr="00F34623" w:rsidRDefault="008E298C" w:rsidP="008E298C">
      <w:pPr>
        <w:spacing w:after="0" w:line="240" w:lineRule="auto"/>
      </w:pPr>
    </w:p>
    <w:p w14:paraId="62036290" w14:textId="77777777" w:rsidR="008E298C" w:rsidRPr="00F34623" w:rsidRDefault="008E298C" w:rsidP="008E298C">
      <w:pPr>
        <w:spacing w:after="0" w:line="240" w:lineRule="auto"/>
      </w:pPr>
    </w:p>
    <w:p w14:paraId="3CFA37D0" w14:textId="77777777" w:rsidR="008E298C" w:rsidRPr="00F34623" w:rsidRDefault="008E298C" w:rsidP="008E298C">
      <w:pPr>
        <w:spacing w:line="240" w:lineRule="auto"/>
      </w:pPr>
    </w:p>
    <w:p w14:paraId="28C84B7E" w14:textId="77777777" w:rsidR="008E298C" w:rsidRPr="008E298C" w:rsidRDefault="008E298C" w:rsidP="008E298C">
      <w:pPr>
        <w:spacing w:line="240" w:lineRule="auto"/>
        <w:rPr>
          <w:sz w:val="28"/>
          <w:szCs w:val="28"/>
        </w:rPr>
      </w:pPr>
    </w:p>
    <w:sectPr w:rsidR="008E298C" w:rsidRPr="008E29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8C"/>
    <w:rsid w:val="0063203F"/>
    <w:rsid w:val="007528C4"/>
    <w:rsid w:val="008E298C"/>
    <w:rsid w:val="008F3584"/>
    <w:rsid w:val="00B57B06"/>
    <w:rsid w:val="00F3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AD0EAB"/>
  <w15:chartTrackingRefBased/>
  <w15:docId w15:val="{2517610A-A612-A84A-81B0-F247ED45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9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9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9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9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9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9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9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9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9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9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9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9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9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9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9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9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9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Kelley</dc:creator>
  <cp:keywords/>
  <dc:description/>
  <cp:lastModifiedBy>Bev Kelley</cp:lastModifiedBy>
  <cp:revision>2</cp:revision>
  <cp:lastPrinted>2024-06-19T13:39:00Z</cp:lastPrinted>
  <dcterms:created xsi:type="dcterms:W3CDTF">2024-06-19T14:17:00Z</dcterms:created>
  <dcterms:modified xsi:type="dcterms:W3CDTF">2024-06-19T14:17:00Z</dcterms:modified>
</cp:coreProperties>
</file>